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56E2B" w:rsidR="00D34621" w:rsidRDefault="00225725" w14:paraId="689016D4" w14:textId="77777777">
      <w:pPr>
        <w:jc w:val="center"/>
        <w:rPr>
          <w:b/>
          <w:bCs/>
          <w:vanish/>
          <w:color w:val="008000"/>
        </w:rPr>
      </w:pPr>
      <w:r w:rsidRPr="00F56E2B">
        <w:rPr>
          <w:b/>
          <w:bCs/>
          <w:vanish/>
          <w:color w:val="008000"/>
        </w:rPr>
        <w:t>OM-RI-</w:t>
      </w:r>
      <w:r w:rsidRPr="00F56E2B" w:rsidR="00580123">
        <w:rPr>
          <w:b/>
          <w:bCs/>
          <w:vanish/>
          <w:color w:val="008000"/>
        </w:rPr>
        <w:t>09</w:t>
      </w:r>
      <w:r w:rsidRPr="00F56E2B" w:rsidR="0070657B">
        <w:rPr>
          <w:b/>
          <w:bCs/>
          <w:vanish/>
          <w:color w:val="008000"/>
        </w:rPr>
        <w:t xml:space="preserve"> </w:t>
      </w:r>
      <w:r w:rsidRPr="00F56E2B" w:rsidR="00E83E9D">
        <w:rPr>
          <w:b/>
          <w:bCs/>
          <w:vanish/>
          <w:color w:val="008000"/>
        </w:rPr>
        <w:t>01</w:t>
      </w:r>
      <w:r w:rsidRPr="00F56E2B" w:rsidR="00580123">
        <w:rPr>
          <w:b/>
          <w:bCs/>
          <w:vanish/>
          <w:color w:val="008000"/>
        </w:rPr>
        <w:t>7</w:t>
      </w:r>
      <w:r w:rsidRPr="00F56E2B" w:rsidR="001465AA">
        <w:rPr>
          <w:b/>
          <w:bCs/>
          <w:vanish/>
          <w:color w:val="008000"/>
        </w:rPr>
        <w:t>1</w:t>
      </w:r>
      <w:r w:rsidRPr="00F56E2B" w:rsidR="00C20438">
        <w:rPr>
          <w:b/>
          <w:bCs/>
          <w:vanish/>
          <w:color w:val="008000"/>
        </w:rPr>
        <w:t>.00</w:t>
      </w:r>
      <w:r w:rsidRPr="00F56E2B" w:rsidR="001465AA">
        <w:rPr>
          <w:b/>
          <w:bCs/>
          <w:vanish/>
          <w:color w:val="008000"/>
        </w:rPr>
        <w:t>-</w:t>
      </w:r>
      <w:smartTag w:uri="urn:schemas-microsoft-com:office:smarttags" w:element="stockticker">
        <w:r w:rsidRPr="00F56E2B" w:rsidR="004F40BB">
          <w:rPr>
            <w:b/>
            <w:bCs/>
            <w:vanish/>
            <w:color w:val="008000"/>
          </w:rPr>
          <w:t>SUP</w:t>
        </w:r>
      </w:smartTag>
      <w:r w:rsidRPr="00F56E2B" w:rsidR="00D34621">
        <w:rPr>
          <w:b/>
          <w:bCs/>
          <w:vanish/>
          <w:color w:val="008000"/>
        </w:rPr>
        <w:t>.</w:t>
      </w:r>
      <w:r w:rsidRPr="00F56E2B" w:rsidR="00D901F9">
        <w:rPr>
          <w:b/>
          <w:bCs/>
          <w:vanish/>
          <w:color w:val="008000"/>
        </w:rPr>
        <w:t>doc</w:t>
      </w:r>
      <w:r w:rsidRPr="00F56E2B" w:rsidR="00CF2257">
        <w:rPr>
          <w:b/>
          <w:bCs/>
          <w:vanish/>
          <w:color w:val="008000"/>
        </w:rPr>
        <w:t>x</w:t>
      </w:r>
    </w:p>
    <w:p w:rsidRPr="00320235" w:rsidR="00D34621" w:rsidRDefault="00E83E9D" w14:paraId="7576F517" w14:textId="77777777">
      <w:pPr>
        <w:jc w:val="center"/>
        <w:rPr>
          <w:b/>
          <w:bCs/>
          <w:vanish/>
          <w:color w:val="FF0000"/>
        </w:rPr>
      </w:pPr>
      <w:r w:rsidRPr="00320235">
        <w:rPr>
          <w:b/>
          <w:bCs/>
          <w:vanish/>
          <w:color w:val="FF0000"/>
        </w:rPr>
        <w:t>REHABILITATION  OF</w:t>
      </w:r>
      <w:r w:rsidRPr="00320235" w:rsidR="00D34621">
        <w:rPr>
          <w:b/>
          <w:bCs/>
          <w:vanish/>
          <w:color w:val="FF0000"/>
        </w:rPr>
        <w:t xml:space="preserve">  </w:t>
      </w:r>
      <w:r w:rsidRPr="00320235" w:rsidR="00580123">
        <w:rPr>
          <w:b/>
          <w:bCs/>
          <w:vanish/>
          <w:color w:val="FF0000"/>
        </w:rPr>
        <w:t>SISAL</w:t>
      </w:r>
      <w:r w:rsidRPr="00320235" w:rsidR="0027486A">
        <w:rPr>
          <w:b/>
          <w:bCs/>
          <w:vanish/>
          <w:color w:val="FF0000"/>
        </w:rPr>
        <w:t xml:space="preserve"> </w:t>
      </w:r>
      <w:r w:rsidRPr="00320235" w:rsidR="00580123">
        <w:rPr>
          <w:b/>
          <w:bCs/>
          <w:vanish/>
          <w:color w:val="FF0000"/>
        </w:rPr>
        <w:t xml:space="preserve"> WALL </w:t>
      </w:r>
      <w:r w:rsidRPr="00320235" w:rsidR="0027486A">
        <w:rPr>
          <w:b/>
          <w:bCs/>
          <w:vanish/>
          <w:color w:val="FF0000"/>
        </w:rPr>
        <w:t xml:space="preserve"> </w:t>
      </w:r>
      <w:r w:rsidRPr="00320235" w:rsidR="00580123">
        <w:rPr>
          <w:b/>
          <w:bCs/>
          <w:vanish/>
          <w:color w:val="FF0000"/>
        </w:rPr>
        <w:t>COVERING</w:t>
      </w:r>
    </w:p>
    <w:p w:rsidRPr="006514D5" w:rsidR="004E6CA0" w:rsidP="004E6CA0" w:rsidRDefault="004E6CA0" w14:paraId="672A6659" w14:textId="77777777">
      <w:pPr>
        <w:rPr>
          <w:vanish/>
          <w:color w:val="FF0000"/>
          <w:sz w:val="16"/>
          <w:szCs w:val="16"/>
        </w:rPr>
      </w:pPr>
    </w:p>
    <w:tbl>
      <w:tblPr>
        <w:tblW w:w="1015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</w:tblBorders>
        <w:tblLook w:val="04A0" w:firstRow="1" w:lastRow="0" w:firstColumn="1" w:lastColumn="0" w:noHBand="0" w:noVBand="1"/>
      </w:tblPr>
      <w:tblGrid>
        <w:gridCol w:w="531"/>
        <w:gridCol w:w="624"/>
        <w:gridCol w:w="9000"/>
      </w:tblGrid>
      <w:tr w:rsidRPr="006514D5" w:rsidR="004E6CA0" w:rsidTr="0015713B" w14:paraId="0E056495" w14:textId="77777777">
        <w:trPr>
          <w:trHeight w:val="287"/>
          <w:hidden/>
        </w:trPr>
        <w:tc>
          <w:tcPr>
            <w:tcW w:w="1015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  <w:vAlign w:val="center"/>
          </w:tcPr>
          <w:p w:rsidRPr="006514D5" w:rsidR="004E6CA0" w:rsidP="00F7474D" w:rsidRDefault="004E6CA0" w14:paraId="4C872E7A" w14:textId="77777777">
            <w:pPr>
              <w:jc w:val="center"/>
              <w:rPr>
                <w:b/>
                <w:vanish/>
                <w:color w:val="FF0000"/>
              </w:rPr>
            </w:pPr>
            <w:r w:rsidRPr="006514D5">
              <w:rPr>
                <w:b/>
                <w:vanish/>
                <w:color w:val="FF0000"/>
              </w:rPr>
              <w:t>SECTION USAGE MATRIX</w:t>
            </w:r>
          </w:p>
        </w:tc>
      </w:tr>
      <w:tr w:rsidRPr="006514D5" w:rsidR="004E6CA0" w:rsidTr="0015713B" w14:paraId="396B7D48" w14:textId="77777777">
        <w:trPr>
          <w:trHeight w:val="278"/>
          <w:hidden/>
        </w:trPr>
        <w:tc>
          <w:tcPr>
            <w:tcW w:w="531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514D5" w:rsidR="004E6CA0" w:rsidP="00F7474D" w:rsidRDefault="004E6CA0" w14:paraId="37AAF844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C</w:t>
            </w:r>
          </w:p>
        </w:tc>
        <w:tc>
          <w:tcPr>
            <w:tcW w:w="624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514D5" w:rsidR="004E6CA0" w:rsidP="00F7474D" w:rsidRDefault="004E6CA0" w14:paraId="146E8121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6514D5" w:rsidR="004E6CA0" w:rsidP="00F7474D" w:rsidRDefault="004E6CA0" w14:paraId="644E4EEB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Seminary and Small Institute Standard Plan (CHURCH EDUCATION SYSTEM) - New Project</w:t>
            </w:r>
          </w:p>
        </w:tc>
      </w:tr>
      <w:tr w:rsidRPr="006514D5" w:rsidR="004E6CA0" w:rsidTr="0015713B" w14:paraId="2F4B19A6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EE4151" w:rsidR="004E6CA0" w:rsidP="00F7474D" w:rsidRDefault="004E6CA0" w14:paraId="60513D13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EE4151">
              <w:rPr>
                <w:vanish/>
                <w:color w:val="808080" w:themeColor="background1" w:themeShade="80"/>
                <w:sz w:val="16"/>
                <w:szCs w:val="16"/>
              </w:rPr>
              <w:t>SM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EE4151" w:rsidR="004E6CA0" w:rsidP="00F7474D" w:rsidRDefault="004E6CA0" w14:paraId="0E95CDC1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EE4151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EE4151" w:rsidR="004E6CA0" w:rsidP="00F7474D" w:rsidRDefault="004E6CA0" w14:paraId="5B6CEEC0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EE4151">
              <w:rPr>
                <w:vanish/>
                <w:color w:val="808080" w:themeColor="background1" w:themeShade="80"/>
                <w:sz w:val="16"/>
                <w:szCs w:val="16"/>
              </w:rPr>
              <w:t>Standard MEETINGHOUSE and PHASED MEETINGHOUSE Standard Plan - New Project</w:t>
            </w:r>
          </w:p>
        </w:tc>
      </w:tr>
      <w:tr w:rsidRPr="006514D5" w:rsidR="004E6CA0" w:rsidTr="0015713B" w14:paraId="0187598C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E807C9" w:rsidR="004E6CA0" w:rsidP="00F7474D" w:rsidRDefault="004E6CA0" w14:paraId="3AA28345" w14:textId="77777777">
            <w:pPr>
              <w:rPr>
                <w:vanish/>
                <w:color w:val="008000"/>
                <w:sz w:val="16"/>
                <w:szCs w:val="16"/>
              </w:rPr>
            </w:pPr>
            <w:r>
              <w:rPr>
                <w:vanish/>
                <w:color w:val="008000"/>
                <w:sz w:val="16"/>
                <w:szCs w:val="16"/>
              </w:rPr>
              <w:t xml:space="preserve"> </w:t>
            </w:r>
            <w:r w:rsidRPr="00E807C9">
              <w:rPr>
                <w:vanish/>
                <w:color w:val="008000"/>
                <w:sz w:val="16"/>
                <w:szCs w:val="16"/>
              </w:rPr>
              <w:t>R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E807C9" w:rsidR="004E6CA0" w:rsidP="00F7474D" w:rsidRDefault="004E6CA0" w14:paraId="71E0BBA3" w14:textId="77777777">
            <w:pPr>
              <w:rPr>
                <w:vanish/>
                <w:color w:val="008000"/>
                <w:sz w:val="16"/>
                <w:szCs w:val="16"/>
              </w:rPr>
            </w:pPr>
            <w:r>
              <w:rPr>
                <w:vanish/>
                <w:color w:val="008000"/>
                <w:sz w:val="16"/>
                <w:szCs w:val="16"/>
              </w:rPr>
              <w:t>SUP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E807C9" w:rsidR="004E6CA0" w:rsidP="00F7474D" w:rsidRDefault="004E6CA0" w14:paraId="5ED8C5FC" w14:textId="77777777">
            <w:pPr>
              <w:rPr>
                <w:vanish/>
                <w:color w:val="008000"/>
                <w:sz w:val="16"/>
                <w:szCs w:val="16"/>
              </w:rPr>
            </w:pPr>
            <w:r w:rsidRPr="00E807C9">
              <w:rPr>
                <w:vanish/>
                <w:color w:val="008000"/>
                <w:sz w:val="16"/>
                <w:szCs w:val="16"/>
              </w:rPr>
              <w:t>OM/RI (REPLACEMENT &amp; IMPROVEMENT) for Existing Meetinghouse / Seminary and Institute Project</w:t>
            </w:r>
          </w:p>
        </w:tc>
      </w:tr>
      <w:tr w:rsidRPr="006514D5" w:rsidR="004E6CA0" w:rsidTr="0015713B" w14:paraId="4B59FCB7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D50A48" w:rsidR="004E6CA0" w:rsidP="00F7474D" w:rsidRDefault="004E6CA0" w14:paraId="34BB7BCA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CM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D50A48" w:rsidR="004E6CA0" w:rsidP="00F7474D" w:rsidRDefault="004E6CA0" w14:paraId="12995319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D50A48" w:rsidR="004E6CA0" w:rsidP="00F7474D" w:rsidRDefault="004E6CA0" w14:paraId="7655A035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Meetinghouse and Phased Meetinghouse Standard Plan with S&amp;I MODULE ADDITION - New Project</w:t>
            </w:r>
          </w:p>
        </w:tc>
      </w:tr>
      <w:tr w:rsidRPr="006514D5" w:rsidR="004E6CA0" w:rsidTr="0015713B" w14:paraId="4AEE9E71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:rsidRPr="00D50A48" w:rsidR="004E6CA0" w:rsidP="00F7474D" w:rsidRDefault="004E6CA0" w14:paraId="7D853DDE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SI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D50A48" w:rsidR="004E6CA0" w:rsidP="00F7474D" w:rsidRDefault="004E6CA0" w14:paraId="391525AD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D50A48" w:rsidR="004E6CA0" w:rsidP="00F7474D" w:rsidRDefault="004E6CA0" w14:paraId="1D6C6860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S&amp;I MODULE Addition to Existing Meetinghouse Building</w:t>
            </w:r>
          </w:p>
        </w:tc>
      </w:tr>
      <w:tr w:rsidRPr="006514D5" w:rsidR="004E6CA0" w:rsidTr="0015713B" w14:paraId="122AF9D9" w14:textId="77777777">
        <w:trPr>
          <w:trHeight w:val="260"/>
          <w:hidden/>
        </w:trPr>
        <w:tc>
          <w:tcPr>
            <w:tcW w:w="531" w:type="dxa"/>
            <w:tcBorders>
              <w:top w:val="single" w:color="auto" w:sz="4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D50A48" w:rsidR="004E6CA0" w:rsidP="00F7474D" w:rsidRDefault="004E6CA0" w14:paraId="3230A878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MO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D50A48" w:rsidR="004E6CA0" w:rsidP="00F7474D" w:rsidRDefault="004E6CA0" w14:paraId="680296A4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D50A48" w:rsidR="004E6CA0" w:rsidP="00F7474D" w:rsidRDefault="004E6CA0" w14:paraId="0BEB3950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D50A48">
              <w:rPr>
                <w:vanish/>
                <w:color w:val="808080" w:themeColor="background1" w:themeShade="80"/>
                <w:sz w:val="16"/>
                <w:szCs w:val="16"/>
              </w:rPr>
              <w:t>MISSION OFFICE MODULE Addition to Existing Meetinghouse Building</w:t>
            </w:r>
          </w:p>
        </w:tc>
      </w:tr>
      <w:tr w:rsidRPr="006514D5" w:rsidR="004E6CA0" w:rsidTr="0015713B" w14:paraId="3D92F6A2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A84BD3" w:rsidR="004E6CA0" w:rsidP="00F7474D" w:rsidRDefault="004E6CA0" w14:paraId="52891149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A84BD3">
              <w:rPr>
                <w:vanish/>
                <w:color w:val="808080" w:themeColor="background1" w:themeShade="80"/>
                <w:sz w:val="16"/>
                <w:szCs w:val="16"/>
              </w:rPr>
              <w:t>UM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A84BD3" w:rsidR="004E6CA0" w:rsidP="00F7474D" w:rsidRDefault="004E6CA0" w14:paraId="27316406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A84BD3" w:rsidR="004E6CA0" w:rsidP="00F7474D" w:rsidRDefault="004E6CA0" w14:paraId="76182648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A84BD3">
              <w:rPr>
                <w:vanish/>
                <w:color w:val="808080" w:themeColor="background1" w:themeShade="80"/>
                <w:sz w:val="16"/>
                <w:szCs w:val="16"/>
              </w:rPr>
              <w:t>URBAN MEETINGHOUSE for Custom Meetinghouse - New or Addition Project</w:t>
            </w:r>
          </w:p>
        </w:tc>
      </w:tr>
      <w:tr w:rsidRPr="006514D5" w:rsidR="004E6CA0" w:rsidTr="0015713B" w14:paraId="73F97EF7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514D5" w:rsidR="004E6CA0" w:rsidP="00F7474D" w:rsidRDefault="004E6CA0" w14:paraId="326531C7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FM</w:t>
            </w: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:rsidRPr="006514D5" w:rsidR="004E6CA0" w:rsidP="00F7474D" w:rsidRDefault="004E6CA0" w14:paraId="58D527FB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NA</w:t>
            </w: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  <w:vAlign w:val="center"/>
          </w:tcPr>
          <w:p w:rsidRPr="006514D5" w:rsidR="004E6CA0" w:rsidP="00F7474D" w:rsidRDefault="004E6CA0" w14:paraId="0A44F71D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  <w:r w:rsidRPr="006514D5">
              <w:rPr>
                <w:vanish/>
                <w:color w:val="808080" w:themeColor="background1" w:themeShade="80"/>
                <w:sz w:val="16"/>
                <w:szCs w:val="16"/>
              </w:rPr>
              <w:t>Small Maintenance Project specification for FACILITY MANAGER</w:t>
            </w:r>
          </w:p>
        </w:tc>
      </w:tr>
      <w:tr w:rsidRPr="006514D5" w:rsidR="004E6CA0" w:rsidTr="0015713B" w14:paraId="0A37501D" w14:textId="77777777">
        <w:trPr>
          <w:trHeight w:val="260"/>
          <w:hidden/>
        </w:trPr>
        <w:tc>
          <w:tcPr>
            <w:tcW w:w="531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A32BD8" w:rsidR="004E6CA0" w:rsidP="00F7474D" w:rsidRDefault="004E6CA0" w14:paraId="5DAB6C7B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  <w:vAlign w:val="center"/>
          </w:tcPr>
          <w:p w:rsidRPr="00A32BD8" w:rsidR="004E6CA0" w:rsidP="00F7474D" w:rsidRDefault="004E6CA0" w14:paraId="02EB378F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9000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  <w:vAlign w:val="center"/>
          </w:tcPr>
          <w:p w:rsidRPr="00A32BD8" w:rsidR="004E6CA0" w:rsidP="00F7474D" w:rsidRDefault="004E6CA0" w14:paraId="6A05A809" w14:textId="77777777">
            <w:pPr>
              <w:rPr>
                <w:vanish/>
                <w:color w:val="808080" w:themeColor="background1" w:themeShade="80"/>
                <w:sz w:val="16"/>
                <w:szCs w:val="16"/>
              </w:rPr>
            </w:pPr>
          </w:p>
        </w:tc>
      </w:tr>
    </w:tbl>
    <w:p w:rsidRPr="006514D5" w:rsidR="004E6CA0" w:rsidP="004E6CA0" w:rsidRDefault="004E6CA0" w14:paraId="5A39BBE3" w14:textId="77777777">
      <w:pPr>
        <w:rPr>
          <w:vanish/>
          <w:color w:val="FF0000"/>
          <w:sz w:val="16"/>
          <w:szCs w:val="16"/>
        </w:rPr>
      </w:pPr>
    </w:p>
    <w:p w:rsidRPr="00055956" w:rsidR="00076076" w:rsidP="00076076" w:rsidRDefault="00076076" w14:paraId="41C8F396" w14:textId="77777777">
      <w:pPr>
        <w:rPr>
          <w:b/>
          <w:vanish/>
          <w:color w:val="FF0000"/>
          <w:sz w:val="16"/>
        </w:rPr>
      </w:pPr>
    </w:p>
    <w:tbl>
      <w:tblPr>
        <w:tblW w:w="1019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015"/>
        <w:gridCol w:w="1432"/>
        <w:gridCol w:w="7748"/>
      </w:tblGrid>
      <w:tr w:rsidRPr="00055956" w:rsidR="00076076" w:rsidTr="00873CC0" w14:paraId="17FE06D3" w14:textId="77777777">
        <w:trPr>
          <w:cantSplit/>
          <w:hidden/>
        </w:trPr>
        <w:tc>
          <w:tcPr>
            <w:tcW w:w="10195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shd w:val="clear" w:color="auto" w:fill="auto"/>
          </w:tcPr>
          <w:p w:rsidRPr="00055956" w:rsidR="00076076" w:rsidP="00873CC0" w:rsidRDefault="00076076" w14:paraId="481FDD37" w14:textId="77777777">
            <w:pPr>
              <w:jc w:val="center"/>
              <w:rPr>
                <w:b/>
                <w:vanish/>
                <w:color w:val="FF0000"/>
              </w:rPr>
            </w:pPr>
            <w:r w:rsidRPr="00055956">
              <w:rPr>
                <w:b/>
                <w:vanish/>
                <w:color w:val="FF0000"/>
              </w:rPr>
              <w:t>MODIFICATION  LOG</w:t>
            </w:r>
          </w:p>
        </w:tc>
      </w:tr>
      <w:tr w:rsidRPr="00055956" w:rsidR="00076076" w:rsidTr="00873CC0" w14:paraId="72403194" w14:textId="77777777">
        <w:trPr>
          <w:cantSplit/>
          <w:hidden/>
        </w:trPr>
        <w:tc>
          <w:tcPr>
            <w:tcW w:w="1015" w:type="dxa"/>
            <w:tcBorders>
              <w:top w:val="single" w:color="auto" w:sz="8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55956" w:rsidR="00076076" w:rsidP="00873CC0" w:rsidRDefault="00076076" w14:paraId="7B02AFC4" w14:textId="77777777">
            <w:pPr>
              <w:rPr>
                <w:vanish/>
                <w:color w:val="FF0000"/>
                <w:sz w:val="16"/>
              </w:rPr>
            </w:pPr>
            <w:r w:rsidRPr="00055956">
              <w:rPr>
                <w:vanish/>
                <w:color w:val="FF0000"/>
                <w:sz w:val="16"/>
              </w:rPr>
              <w:t>DATE</w:t>
            </w:r>
          </w:p>
        </w:tc>
        <w:tc>
          <w:tcPr>
            <w:tcW w:w="1432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55956" w:rsidR="00076076" w:rsidP="00873CC0" w:rsidRDefault="00076076" w14:paraId="2AE34BE8" w14:textId="77777777">
            <w:pPr>
              <w:rPr>
                <w:vanish/>
                <w:color w:val="FF0000"/>
                <w:sz w:val="16"/>
              </w:rPr>
            </w:pPr>
            <w:r w:rsidRPr="00055956">
              <w:rPr>
                <w:vanish/>
                <w:color w:val="FF0000"/>
                <w:sz w:val="16"/>
              </w:rPr>
              <w:t>SOURCE</w:t>
            </w:r>
          </w:p>
        </w:tc>
        <w:tc>
          <w:tcPr>
            <w:tcW w:w="7748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55956" w:rsidR="00076076" w:rsidP="00873CC0" w:rsidRDefault="00076076" w14:paraId="79B819BE" w14:textId="77777777">
            <w:pPr>
              <w:rPr>
                <w:vanish/>
                <w:color w:val="FF0000"/>
                <w:sz w:val="16"/>
              </w:rPr>
            </w:pPr>
            <w:r w:rsidRPr="00055956">
              <w:rPr>
                <w:vanish/>
                <w:color w:val="FF0000"/>
                <w:sz w:val="16"/>
              </w:rPr>
              <w:t>DESCRIPTION</w:t>
            </w:r>
          </w:p>
        </w:tc>
      </w:tr>
      <w:tr w:rsidRPr="00055956" w:rsidR="00076076" w:rsidTr="00873CC0" w14:paraId="72A3D3EC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55956" w:rsidR="00076076" w:rsidP="00873CC0" w:rsidRDefault="00076076" w14:paraId="0D0B940D" w14:textId="77777777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55956" w:rsidR="00076076" w:rsidP="00873CC0" w:rsidRDefault="00076076" w14:paraId="0E27B00A" w14:textId="77777777">
            <w:pPr>
              <w:rPr>
                <w:vanish/>
                <w:color w:val="FF0000"/>
                <w:sz w:val="16"/>
              </w:rPr>
            </w:pP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55956" w:rsidR="00076076" w:rsidP="00873CC0" w:rsidRDefault="00076076" w14:paraId="60061E4C" w14:textId="77777777">
            <w:pPr>
              <w:rPr>
                <w:vanish/>
                <w:color w:val="FF0000"/>
                <w:sz w:val="16"/>
              </w:rPr>
            </w:pPr>
          </w:p>
        </w:tc>
      </w:tr>
      <w:tr w:rsidRPr="00055956" w:rsidR="00076076" w:rsidTr="00873CC0" w14:paraId="0AD566B3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41397DD5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17 Jul 14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24430702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Greg Adams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76076" w:rsidR="00076076" w:rsidP="00873CC0" w:rsidRDefault="00076076" w14:paraId="7FCC1BD3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Approved Manufacture updated.</w:t>
            </w:r>
          </w:p>
        </w:tc>
      </w:tr>
      <w:tr w:rsidRPr="00055956" w:rsidR="00076076" w:rsidTr="00873CC0" w14:paraId="0BDC05B4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63FEE036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28 Feb 13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19C191BD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76076" w:rsidR="00076076" w:rsidP="00873CC0" w:rsidRDefault="00076076" w14:paraId="4E9FC2E8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Removed Reference Standard and Regulatory Agency requirements.  General Upgrade.</w:t>
            </w:r>
          </w:p>
        </w:tc>
      </w:tr>
      <w:tr w:rsidRPr="00055956" w:rsidR="00076076" w:rsidTr="00873CC0" w14:paraId="514C3539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75F02BF4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26 Oct 10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324B30D4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76076" w:rsidR="00076076" w:rsidP="00873CC0" w:rsidRDefault="00076076" w14:paraId="22FA56E6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Reference Standard and Regulatory Agency updated for Canada.  General Upgrade.</w:t>
            </w:r>
          </w:p>
        </w:tc>
      </w:tr>
      <w:tr w:rsidRPr="00055956" w:rsidR="00076076" w:rsidTr="00873CC0" w14:paraId="2A7E4D83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5E93BA3E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29 Apr 09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71C05189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Michael Jenson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76076" w:rsidR="00076076" w:rsidP="00873CC0" w:rsidRDefault="00076076" w14:paraId="7C3EB29B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Major Upgrade.</w:t>
            </w:r>
          </w:p>
        </w:tc>
      </w:tr>
      <w:tr w:rsidRPr="00055956" w:rsidR="00076076" w:rsidTr="00873CC0" w14:paraId="204BEC78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7D4D75C7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04 Apr 09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3C14D477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Gail Olsen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shd w:val="clear" w:color="auto" w:fill="auto"/>
          </w:tcPr>
          <w:p w:rsidRPr="00076076" w:rsidR="00076076" w:rsidP="00873CC0" w:rsidRDefault="00076076" w14:paraId="4F328BFB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Reference Standard updated.</w:t>
            </w:r>
          </w:p>
        </w:tc>
      </w:tr>
      <w:tr w:rsidRPr="00055956" w:rsidR="00076076" w:rsidTr="00873CC0" w14:paraId="75DDF2CD" w14:textId="77777777">
        <w:trPr>
          <w:cantSplit/>
          <w:hidden/>
        </w:trPr>
        <w:tc>
          <w:tcPr>
            <w:tcW w:w="1015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7B3D3081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31 May 05</w:t>
            </w:r>
          </w:p>
        </w:tc>
        <w:tc>
          <w:tcPr>
            <w:tcW w:w="1432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shd w:val="clear" w:color="auto" w:fill="auto"/>
          </w:tcPr>
          <w:p w:rsidRPr="00076076" w:rsidR="00076076" w:rsidP="00873CC0" w:rsidRDefault="00076076" w14:paraId="0B2AF44B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Michael Jenson</w:t>
            </w:r>
          </w:p>
        </w:tc>
        <w:tc>
          <w:tcPr>
            <w:tcW w:w="7748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 w:rsidRPr="00076076" w:rsidR="00076076" w:rsidP="00873CC0" w:rsidRDefault="00076076" w14:paraId="094EE020" w14:textId="77777777">
            <w:pPr>
              <w:rPr>
                <w:vanish/>
                <w:color w:val="FF0000"/>
                <w:sz w:val="16"/>
              </w:rPr>
            </w:pPr>
            <w:r w:rsidRPr="00076076">
              <w:rPr>
                <w:vanish/>
                <w:color w:val="FF0000"/>
                <w:sz w:val="16"/>
              </w:rPr>
              <w:t>New Section.</w:t>
            </w:r>
          </w:p>
        </w:tc>
      </w:tr>
    </w:tbl>
    <w:p w:rsidRPr="00055956" w:rsidR="00076076" w:rsidP="00076076" w:rsidRDefault="00076076" w14:paraId="44EAFD9C" w14:textId="77777777">
      <w:pPr>
        <w:rPr>
          <w:vanish/>
          <w:color w:val="FF0000"/>
          <w:sz w:val="16"/>
        </w:rPr>
      </w:pPr>
    </w:p>
    <w:p w:rsidRPr="00320235" w:rsidR="00D34621" w:rsidRDefault="00580123" w14:paraId="0F3291EC" w14:textId="77777777">
      <w:pPr>
        <w:pStyle w:val="SCT"/>
      </w:pPr>
      <w:r w:rsidRPr="00320235">
        <w:t>SECTION  09</w:t>
      </w:r>
      <w:r w:rsidRPr="00320235" w:rsidR="00E83E9D">
        <w:t xml:space="preserve"> 01</w:t>
      </w:r>
      <w:r w:rsidRPr="00320235">
        <w:t>7</w:t>
      </w:r>
      <w:r w:rsidRPr="00320235" w:rsidR="00E83E9D">
        <w:t>1</w:t>
      </w:r>
    </w:p>
    <w:p w:rsidRPr="00320235" w:rsidR="00D34621" w:rsidRDefault="00E83E9D" w14:paraId="40E51DFB" w14:textId="77777777">
      <w:pPr>
        <w:pStyle w:val="SCT"/>
      </w:pPr>
      <w:r w:rsidRPr="00320235">
        <w:t>REHABILITATION  OF</w:t>
      </w:r>
      <w:r w:rsidRPr="00320235" w:rsidR="00D34621">
        <w:t xml:space="preserve">  </w:t>
      </w:r>
      <w:r w:rsidRPr="00320235" w:rsidR="00580123">
        <w:t xml:space="preserve">SISAL </w:t>
      </w:r>
      <w:r w:rsidRPr="00320235" w:rsidR="0027486A">
        <w:t xml:space="preserve"> </w:t>
      </w:r>
      <w:r w:rsidRPr="00320235" w:rsidR="00580123">
        <w:t xml:space="preserve">WALL </w:t>
      </w:r>
      <w:r w:rsidRPr="00320235" w:rsidR="0027486A">
        <w:t xml:space="preserve"> </w:t>
      </w:r>
      <w:r w:rsidRPr="00320235" w:rsidR="00580123">
        <w:t>COVERING</w:t>
      </w:r>
    </w:p>
    <w:p w:rsidRPr="00320235" w:rsidR="00FA6BF2" w:rsidP="00FA6BF2" w:rsidRDefault="00FA6BF2" w14:paraId="066E0F05" w14:textId="77777777">
      <w:pPr>
        <w:pStyle w:val="PRT"/>
      </w:pPr>
      <w:r w:rsidRPr="00320235">
        <w:t>GENERAL</w:t>
      </w:r>
    </w:p>
    <w:p w:rsidRPr="00320235" w:rsidR="00D34621" w:rsidRDefault="00D34621" w14:paraId="41731E4F" w14:textId="77777777">
      <w:pPr>
        <w:pStyle w:val="ART"/>
      </w:pPr>
      <w:r w:rsidRPr="00320235">
        <w:t>SUMMARY</w:t>
      </w:r>
    </w:p>
    <w:p w:rsidRPr="00320235" w:rsidR="00D34621" w:rsidRDefault="00D34621" w14:paraId="0CE89260" w14:textId="77777777">
      <w:pPr>
        <w:pStyle w:val="PR1"/>
      </w:pPr>
      <w:r w:rsidRPr="00320235">
        <w:t>Includes But Not Limited To:</w:t>
      </w:r>
    </w:p>
    <w:p w:rsidRPr="00320235" w:rsidR="00D34621" w:rsidP="00A96E35" w:rsidRDefault="00C034D0" w14:paraId="2D659754" w14:textId="77777777">
      <w:pPr>
        <w:pStyle w:val="CMT"/>
        <w:rPr>
          <w:b w:val="0"/>
        </w:rPr>
      </w:pPr>
      <w:r w:rsidRPr="00320235">
        <w:t>EDIT REQUIRED</w:t>
      </w:r>
      <w:r w:rsidRPr="00320235" w:rsidR="00D34621">
        <w:t>:</w:t>
      </w:r>
      <w:r w:rsidRPr="00320235" w:rsidR="00D34621">
        <w:rPr>
          <w:b w:val="0"/>
        </w:rPr>
        <w:t xml:space="preserve">  List or describe existing interior areas where </w:t>
      </w:r>
      <w:r w:rsidRPr="00320235" w:rsidR="00580123">
        <w:rPr>
          <w:b w:val="0"/>
        </w:rPr>
        <w:t>sisal wall covering</w:t>
      </w:r>
      <w:r w:rsidRPr="00320235" w:rsidR="00D34621">
        <w:rPr>
          <w:b w:val="0"/>
        </w:rPr>
        <w:t xml:space="preserve"> surfaces are to be finished under this Sectio</w:t>
      </w:r>
      <w:r w:rsidRPr="00320235" w:rsidR="00EC5B43">
        <w:rPr>
          <w:b w:val="0"/>
        </w:rPr>
        <w:t xml:space="preserve">n, show them graphically on </w:t>
      </w:r>
      <w:r w:rsidRPr="00320235" w:rsidR="00D34621">
        <w:rPr>
          <w:b w:val="0"/>
        </w:rPr>
        <w:t>Drawings, or in</w:t>
      </w:r>
      <w:r w:rsidRPr="00320235" w:rsidR="00EC5B43">
        <w:rPr>
          <w:b w:val="0"/>
        </w:rPr>
        <w:t xml:space="preserve">clude them in a schedule on </w:t>
      </w:r>
      <w:r w:rsidRPr="00320235" w:rsidR="00D34621">
        <w:rPr>
          <w:b w:val="0"/>
        </w:rPr>
        <w:t xml:space="preserve">Drawings.  If one of the latter two options is used, delete </w:t>
      </w:r>
      <w:r w:rsidRPr="00320235" w:rsidR="009F3491">
        <w:rPr>
          <w:b w:val="0"/>
        </w:rPr>
        <w:t>sub</w:t>
      </w:r>
      <w:r w:rsidRPr="00320235" w:rsidR="00D34621">
        <w:rPr>
          <w:b w:val="0"/>
        </w:rPr>
        <w:t>paragraph below.</w:t>
      </w:r>
    </w:p>
    <w:p w:rsidRPr="00320235" w:rsidR="00D34621" w:rsidRDefault="0085577C" w14:paraId="1A1462AC" w14:textId="77777777">
      <w:pPr>
        <w:pStyle w:val="PR2"/>
      </w:pPr>
      <w:r w:rsidRPr="00320235">
        <w:t xml:space="preserve">Prepare and </w:t>
      </w:r>
      <w:proofErr w:type="spellStart"/>
      <w:r w:rsidRPr="00320235">
        <w:t>colourize</w:t>
      </w:r>
      <w:proofErr w:type="spellEnd"/>
      <w:r w:rsidRPr="00320235" w:rsidR="00D34621">
        <w:t xml:space="preserve"> existing </w:t>
      </w:r>
      <w:r w:rsidRPr="00320235" w:rsidR="00580123">
        <w:t>sisal wall covering</w:t>
      </w:r>
      <w:r w:rsidRPr="00320235" w:rsidR="00D34621">
        <w:t xml:space="preserve"> in following areas as described in Contract Documents:</w:t>
      </w:r>
    </w:p>
    <w:p w:rsidRPr="00320235" w:rsidR="00D34621" w:rsidRDefault="00D34621" w14:paraId="3A7B83AC" w14:textId="77777777">
      <w:pPr>
        <w:pStyle w:val="PR3"/>
      </w:pPr>
      <w:r w:rsidRPr="00320235">
        <w:t xml:space="preserve">&lt;Insert Areas where </w:t>
      </w:r>
      <w:r w:rsidRPr="00320235" w:rsidR="00580123">
        <w:t>Sisal Wall Covering</w:t>
      </w:r>
      <w:r w:rsidRPr="00320235" w:rsidR="0027486A">
        <w:t xml:space="preserve"> is to be </w:t>
      </w:r>
      <w:r w:rsidRPr="00320235" w:rsidR="00B11D24">
        <w:t>rehabilitated</w:t>
      </w:r>
      <w:r w:rsidRPr="00320235">
        <w:t>&gt;.</w:t>
      </w:r>
    </w:p>
    <w:p w:rsidRPr="00320235" w:rsidR="00C034D0" w:rsidP="00C034D0" w:rsidRDefault="00C034D0" w14:paraId="0B8C0A14" w14:textId="77777777">
      <w:pPr>
        <w:pStyle w:val="PR3"/>
      </w:pPr>
      <w:r w:rsidRPr="00320235">
        <w:t>&lt;Insert Areas where Sisal Wall Covering is to be rehabilitated&gt;.</w:t>
      </w:r>
    </w:p>
    <w:p w:rsidRPr="00320235" w:rsidR="00C034D0" w:rsidP="00C034D0" w:rsidRDefault="00C034D0" w14:paraId="0D8906E5" w14:textId="77777777">
      <w:pPr>
        <w:pStyle w:val="PR3"/>
      </w:pPr>
      <w:r w:rsidRPr="00320235">
        <w:t>&lt;Insert Areas where Sisal Wall Covering is to be rehabilitated&gt;.</w:t>
      </w:r>
    </w:p>
    <w:p w:rsidRPr="00320235" w:rsidR="0085577C" w:rsidP="0085577C" w:rsidRDefault="0085577C" w14:paraId="72590994" w14:textId="77777777">
      <w:pPr>
        <w:pStyle w:val="ART"/>
      </w:pPr>
      <w:r w:rsidRPr="00320235">
        <w:t>SUBMITTALS</w:t>
      </w:r>
    </w:p>
    <w:p w:rsidRPr="00320235" w:rsidR="0024348A" w:rsidP="0085577C" w:rsidRDefault="0024348A" w14:paraId="3D6DDE10" w14:textId="77777777">
      <w:pPr>
        <w:pStyle w:val="PR1"/>
      </w:pPr>
      <w:r w:rsidRPr="00320235">
        <w:t>Action Submittals:</w:t>
      </w:r>
    </w:p>
    <w:p w:rsidRPr="00320235" w:rsidR="0085577C" w:rsidP="0024348A" w:rsidRDefault="0085577C" w14:paraId="13F3B3D4" w14:textId="020C560D">
      <w:pPr>
        <w:pStyle w:val="PR2"/>
        <w:rPr/>
      </w:pPr>
      <w:r w:rsidR="710FA755">
        <w:rPr/>
        <w:t xml:space="preserve">Samples:  </w:t>
      </w:r>
      <w:r w:rsidRPr="67A6C582" w:rsidR="41294A1E">
        <w:rPr>
          <w:rStyle w:val="IP"/>
        </w:rPr>
        <w:t>One foot square</w:t>
      </w:r>
      <w:r w:rsidRPr="67A6C582" w:rsidR="41294A1E">
        <w:rPr>
          <w:rStyle w:val="SI"/>
        </w:rPr>
        <w:t xml:space="preserve"> (0.093 sq m) </w:t>
      </w:r>
      <w:r w:rsidR="710FA755">
        <w:rPr/>
        <w:t xml:space="preserve">samples of standard </w:t>
      </w:r>
      <w:r w:rsidR="4A7713FD">
        <w:rPr/>
        <w:t xml:space="preserve">LDS </w:t>
      </w:r>
      <w:r w:rsidR="710FA755">
        <w:rPr/>
        <w:t>colors</w:t>
      </w:r>
      <w:r w:rsidR="304E6CB1">
        <w:rPr/>
        <w:t xml:space="preserve"> from the Church of Jesus Christ of Latter-day Saints</w:t>
      </w:r>
      <w:r w:rsidR="710FA755">
        <w:rPr/>
        <w:t>.</w:t>
      </w:r>
    </w:p>
    <w:p w:rsidRPr="00320235" w:rsidR="0024348A" w:rsidP="0085577C" w:rsidRDefault="0024348A" w14:paraId="7367AD1E" w14:textId="77777777">
      <w:pPr>
        <w:pStyle w:val="PR1"/>
      </w:pPr>
      <w:r w:rsidRPr="00320235">
        <w:t>Informational Submittals:</w:t>
      </w:r>
    </w:p>
    <w:p w:rsidRPr="00320235" w:rsidR="00674858" w:rsidP="0024348A" w:rsidRDefault="0024348A" w14:paraId="76CA11AC" w14:textId="77777777">
      <w:pPr>
        <w:pStyle w:val="PR2"/>
      </w:pPr>
      <w:r w:rsidRPr="00320235">
        <w:t>Qualification Statements</w:t>
      </w:r>
      <w:r w:rsidRPr="00320235" w:rsidR="0085577C">
        <w:t>:</w:t>
      </w:r>
    </w:p>
    <w:p w:rsidRPr="00320235" w:rsidR="0085577C" w:rsidP="00674858" w:rsidRDefault="0085577C" w14:paraId="47034238" w14:textId="77777777">
      <w:pPr>
        <w:pStyle w:val="PR3"/>
      </w:pPr>
      <w:r w:rsidRPr="00320235">
        <w:t>A</w:t>
      </w:r>
      <w:r w:rsidRPr="00320235" w:rsidR="009E4BD2">
        <w:t>pproved A</w:t>
      </w:r>
      <w:r w:rsidRPr="00320235">
        <w:t>pplicator’s written affirmation that those applying system have received training acceptable to Manufacturer / Licensor and that specialized equipment acceptable to Manufacturer / Licensor will be used in application of system.</w:t>
      </w:r>
    </w:p>
    <w:p w:rsidRPr="00320235" w:rsidR="00674858" w:rsidP="00674858" w:rsidRDefault="00674858" w14:paraId="2C0BF38D" w14:textId="77777777">
      <w:pPr>
        <w:numPr>
          <w:ilvl w:val="4"/>
          <w:numId w:val="1"/>
        </w:numPr>
        <w:tabs>
          <w:tab w:val="clear" w:pos="864"/>
          <w:tab w:val="left" w:pos="432"/>
        </w:tabs>
        <w:suppressAutoHyphens/>
        <w:spacing w:before="240"/>
        <w:ind w:left="1008" w:hanging="432"/>
        <w:outlineLvl w:val="2"/>
      </w:pPr>
      <w:r w:rsidRPr="00320235">
        <w:t>Closeout Submittals:</w:t>
      </w:r>
    </w:p>
    <w:p w:rsidRPr="00320235" w:rsidR="00674858" w:rsidP="00674858" w:rsidRDefault="00674858" w14:paraId="2F95770A" w14:textId="77777777">
      <w:pPr>
        <w:pStyle w:val="PR2"/>
        <w:rPr>
          <w:rFonts w:cs="Times New Roman"/>
        </w:rPr>
      </w:pPr>
      <w:r w:rsidRPr="00320235">
        <w:t>Include following in Operations And Maintenance Manual specified in Section 01 7800:</w:t>
      </w:r>
    </w:p>
    <w:p w:rsidRPr="00320235" w:rsidR="00674858" w:rsidP="00674858" w:rsidRDefault="00674858" w14:paraId="6C0027BE" w14:textId="77777777">
      <w:pPr>
        <w:pStyle w:val="PR3"/>
        <w:tabs>
          <w:tab w:val="left" w:pos="2016"/>
        </w:tabs>
      </w:pPr>
      <w:r w:rsidRPr="00320235">
        <w:t>Warranty Documentation:</w:t>
      </w:r>
    </w:p>
    <w:p w:rsidRPr="00320235" w:rsidR="00674858" w:rsidP="00674858" w:rsidRDefault="00674858" w14:paraId="5712CB15" w14:textId="77777777">
      <w:pPr>
        <w:pStyle w:val="PR4"/>
      </w:pPr>
      <w:r w:rsidRPr="00320235">
        <w:t>Final, executed copy of Warranty.</w:t>
      </w:r>
    </w:p>
    <w:p w:rsidRPr="00320235" w:rsidR="00674858" w:rsidP="00674858" w:rsidRDefault="00674858" w14:paraId="62EBB53B" w14:textId="77777777">
      <w:pPr>
        <w:pStyle w:val="ART"/>
      </w:pPr>
      <w:r w:rsidRPr="00320235">
        <w:t>DELIVERY, STORAGE, AND HANDLING</w:t>
      </w:r>
    </w:p>
    <w:p w:rsidRPr="00320235" w:rsidR="00674858" w:rsidP="00674858" w:rsidRDefault="00674858" w14:paraId="71A4564E" w14:textId="77777777">
      <w:pPr>
        <w:pStyle w:val="PR1"/>
      </w:pPr>
      <w:r w:rsidRPr="00320235">
        <w:t>Delivery And Acceptance Requirements:</w:t>
      </w:r>
    </w:p>
    <w:p w:rsidRPr="00320235" w:rsidR="00674858" w:rsidP="00674858" w:rsidRDefault="00674858" w14:paraId="1F00F97B" w14:textId="77777777">
      <w:pPr>
        <w:pStyle w:val="PR2"/>
      </w:pPr>
      <w:r w:rsidRPr="00320235">
        <w:t>Deliver materials in sealed containers with Manufacturer’s labels intact.</w:t>
      </w:r>
    </w:p>
    <w:p w:rsidRPr="00320235" w:rsidR="00674858" w:rsidP="00674858" w:rsidRDefault="00674858" w14:paraId="24AD41D0" w14:textId="77777777">
      <w:pPr>
        <w:pStyle w:val="PR1"/>
      </w:pPr>
      <w:r w:rsidRPr="00320235">
        <w:t>Storage And Handling Requirements:</w:t>
      </w:r>
    </w:p>
    <w:p w:rsidRPr="00320235" w:rsidR="0085577C" w:rsidP="00674858" w:rsidRDefault="0085577C" w14:paraId="1D34EFEA" w14:textId="77777777">
      <w:pPr>
        <w:pStyle w:val="PR2"/>
      </w:pPr>
      <w:r w:rsidRPr="00320235">
        <w:t xml:space="preserve">Store materials in protected area at temperatures </w:t>
      </w:r>
      <w:r w:rsidRPr="00320235" w:rsidR="009E4BD2">
        <w:t xml:space="preserve">below </w:t>
      </w:r>
      <w:r w:rsidRPr="00320235" w:rsidR="00674858">
        <w:rPr>
          <w:rStyle w:val="IP"/>
        </w:rPr>
        <w:t>90 deg F</w:t>
      </w:r>
      <w:r w:rsidRPr="00320235" w:rsidR="00674858">
        <w:rPr>
          <w:rStyle w:val="SI"/>
        </w:rPr>
        <w:t xml:space="preserve"> (32 deg C) </w:t>
      </w:r>
      <w:r w:rsidRPr="00320235" w:rsidR="009E4BD2">
        <w:t xml:space="preserve">and above </w:t>
      </w:r>
      <w:r w:rsidRPr="00320235" w:rsidR="00674858">
        <w:rPr>
          <w:rStyle w:val="IP"/>
        </w:rPr>
        <w:t>50 deg F</w:t>
      </w:r>
      <w:r w:rsidRPr="00320235" w:rsidR="00674858">
        <w:rPr>
          <w:rStyle w:val="SI"/>
        </w:rPr>
        <w:t xml:space="preserve"> (10 deg C)</w:t>
      </w:r>
      <w:r w:rsidRPr="00320235" w:rsidR="009E4BD2">
        <w:t>.  Keep from freezing</w:t>
      </w:r>
      <w:r w:rsidRPr="00320235">
        <w:t>.</w:t>
      </w:r>
    </w:p>
    <w:p w:rsidRPr="00320235" w:rsidR="009E4BD2" w:rsidP="00674858" w:rsidRDefault="009E4BD2" w14:paraId="6D692A6C" w14:textId="77777777">
      <w:pPr>
        <w:pStyle w:val="PR2"/>
      </w:pPr>
      <w:r w:rsidRPr="00320235">
        <w:t>Keep container tightly closed in a well ventilated area, and store upright when not in use.</w:t>
      </w:r>
    </w:p>
    <w:p w:rsidRPr="00320235" w:rsidR="009E4BD2" w:rsidP="00674858" w:rsidRDefault="009E4BD2" w14:paraId="7BA5FC1D" w14:textId="77777777">
      <w:pPr>
        <w:pStyle w:val="PR2"/>
      </w:pPr>
      <w:r w:rsidRPr="00320235">
        <w:t xml:space="preserve">Shelf life:  </w:t>
      </w:r>
      <w:r w:rsidRPr="00320235" w:rsidR="00CB31D3">
        <w:t>One (</w:t>
      </w:r>
      <w:r w:rsidRPr="00320235">
        <w:t>1</w:t>
      </w:r>
      <w:r w:rsidRPr="00320235" w:rsidR="00CB31D3">
        <w:t>)</w:t>
      </w:r>
      <w:r w:rsidRPr="00320235">
        <w:t xml:space="preserve"> year minimum</w:t>
      </w:r>
      <w:r w:rsidRPr="00320235" w:rsidR="00D173CD">
        <w:t xml:space="preserve"> </w:t>
      </w:r>
      <w:r w:rsidRPr="00320235" w:rsidR="00294CFD">
        <w:t xml:space="preserve">- </w:t>
      </w:r>
      <w:r w:rsidRPr="00320235" w:rsidR="00D173CD">
        <w:t>Unopened containers.</w:t>
      </w:r>
    </w:p>
    <w:p w:rsidRPr="00320235" w:rsidR="0085577C" w:rsidP="0085577C" w:rsidRDefault="0024348A" w14:paraId="67317E8B" w14:textId="77777777">
      <w:pPr>
        <w:pStyle w:val="ART"/>
      </w:pPr>
      <w:r w:rsidRPr="00320235">
        <w:t>FIELD</w:t>
      </w:r>
      <w:r w:rsidRPr="00320235" w:rsidR="0085577C">
        <w:t xml:space="preserve"> CONDITIONS</w:t>
      </w:r>
    </w:p>
    <w:p w:rsidRPr="00320235" w:rsidR="00D173CD" w:rsidP="0085577C" w:rsidRDefault="00674858" w14:paraId="1954F841" w14:textId="77777777">
      <w:pPr>
        <w:pStyle w:val="PR1"/>
      </w:pPr>
      <w:r w:rsidRPr="00320235">
        <w:t>Ambient</w:t>
      </w:r>
      <w:r w:rsidRPr="00320235" w:rsidR="00FA0613">
        <w:t xml:space="preserve"> Conditions</w:t>
      </w:r>
      <w:r w:rsidRPr="00320235" w:rsidR="00D173CD">
        <w:t>:</w:t>
      </w:r>
    </w:p>
    <w:p w:rsidRPr="00320235" w:rsidR="0085577C" w:rsidP="00D173CD" w:rsidRDefault="00D173CD" w14:paraId="05DA1A90" w14:textId="77777777">
      <w:pPr>
        <w:pStyle w:val="PR2"/>
      </w:pPr>
      <w:r w:rsidRPr="00320235">
        <w:t>Apply when the temperature is b</w:t>
      </w:r>
      <w:r w:rsidRPr="00320235" w:rsidR="0085577C">
        <w:t xml:space="preserve">etween </w:t>
      </w:r>
      <w:r w:rsidRPr="00320235" w:rsidR="00674858">
        <w:rPr>
          <w:rStyle w:val="IP"/>
        </w:rPr>
        <w:t>50 deg F</w:t>
      </w:r>
      <w:r w:rsidRPr="00320235" w:rsidR="00674858">
        <w:rPr>
          <w:rStyle w:val="SI"/>
        </w:rPr>
        <w:t xml:space="preserve"> (10 deg C) </w:t>
      </w:r>
      <w:r w:rsidRPr="00320235" w:rsidR="0085577C">
        <w:t xml:space="preserve">minimum and </w:t>
      </w:r>
      <w:r w:rsidRPr="00320235" w:rsidR="00674858">
        <w:rPr>
          <w:rStyle w:val="IP"/>
        </w:rPr>
        <w:t>100 deg F</w:t>
      </w:r>
      <w:r w:rsidRPr="00320235" w:rsidR="00674858">
        <w:rPr>
          <w:rStyle w:val="SI"/>
        </w:rPr>
        <w:t xml:space="preserve"> (38 deg C) </w:t>
      </w:r>
      <w:r w:rsidRPr="00320235" w:rsidR="0085577C">
        <w:t xml:space="preserve">maximum and relative humidity is less than </w:t>
      </w:r>
      <w:r w:rsidRPr="00320235" w:rsidR="00CB31D3">
        <w:t>seventy five (</w:t>
      </w:r>
      <w:r w:rsidRPr="00320235" w:rsidR="0085577C">
        <w:t>75</w:t>
      </w:r>
      <w:r w:rsidRPr="00320235" w:rsidR="00CB31D3">
        <w:t>)</w:t>
      </w:r>
      <w:r w:rsidRPr="00320235" w:rsidR="0085577C">
        <w:t xml:space="preserve"> percent.</w:t>
      </w:r>
    </w:p>
    <w:p w:rsidRPr="00320235" w:rsidR="00D173CD" w:rsidP="00D173CD" w:rsidRDefault="00D173CD" w14:paraId="2C18E1BF" w14:textId="77777777">
      <w:pPr>
        <w:pStyle w:val="PR2"/>
      </w:pPr>
      <w:r w:rsidRPr="00320235">
        <w:t>Provide good ventilation.</w:t>
      </w:r>
    </w:p>
    <w:p w:rsidRPr="00320235" w:rsidR="0085577C" w:rsidP="0085577C" w:rsidRDefault="0085577C" w14:paraId="4C96DB1D" w14:textId="77777777">
      <w:pPr>
        <w:pStyle w:val="ART"/>
      </w:pPr>
      <w:r w:rsidRPr="00320235">
        <w:t>WARRANTY</w:t>
      </w:r>
    </w:p>
    <w:p w:rsidRPr="00320235" w:rsidR="00FA0613" w:rsidP="0085577C" w:rsidRDefault="00FA0613" w14:paraId="0D2857D5" w14:textId="77777777">
      <w:pPr>
        <w:pStyle w:val="PR1"/>
      </w:pPr>
      <w:r w:rsidRPr="00320235">
        <w:t>Manufacturer Warranty:</w:t>
      </w:r>
    </w:p>
    <w:p w:rsidRPr="00320235" w:rsidR="0085577C" w:rsidP="00FA0613" w:rsidRDefault="0085577C" w14:paraId="69A993B5" w14:textId="77777777">
      <w:pPr>
        <w:pStyle w:val="PR2"/>
      </w:pPr>
      <w:r w:rsidRPr="00320235">
        <w:t xml:space="preserve">Provide </w:t>
      </w:r>
      <w:r w:rsidRPr="00320235" w:rsidR="00CB31D3">
        <w:t>five (</w:t>
      </w:r>
      <w:r w:rsidRPr="00320235">
        <w:t>5</w:t>
      </w:r>
      <w:r w:rsidRPr="00320235" w:rsidR="00CB31D3">
        <w:t>)</w:t>
      </w:r>
      <w:r w:rsidRPr="00320235">
        <w:t xml:space="preserve"> year warranties as follows</w:t>
      </w:r>
      <w:r w:rsidRPr="00320235" w:rsidR="0024348A">
        <w:t>:</w:t>
      </w:r>
    </w:p>
    <w:p w:rsidRPr="00320235" w:rsidR="0085577C" w:rsidP="00FA0613" w:rsidRDefault="0085577C" w14:paraId="4DA316D0" w14:textId="77777777">
      <w:pPr>
        <w:pStyle w:val="PR3"/>
      </w:pPr>
      <w:r w:rsidRPr="00320235">
        <w:t>From applicator for proper installation.</w:t>
      </w:r>
    </w:p>
    <w:p w:rsidRPr="00320235" w:rsidR="0085577C" w:rsidP="00FA0613" w:rsidRDefault="0085577C" w14:paraId="580543F4" w14:textId="77777777">
      <w:pPr>
        <w:pStyle w:val="PR3"/>
      </w:pPr>
      <w:r w:rsidRPr="00320235">
        <w:t>From Manufacturer for color retention.</w:t>
      </w:r>
    </w:p>
    <w:p w:rsidRPr="00320235" w:rsidR="0085577C" w:rsidP="0085577C" w:rsidRDefault="0085577C" w14:paraId="745F8732" w14:textId="77777777">
      <w:pPr>
        <w:pStyle w:val="PRT"/>
      </w:pPr>
      <w:r w:rsidRPr="00320235">
        <w:t>PRODUCTS</w:t>
      </w:r>
    </w:p>
    <w:p w:rsidRPr="00320235" w:rsidR="0024348A" w:rsidP="0024348A" w:rsidRDefault="0024348A" w14:paraId="6C8A7823" w14:textId="77777777">
      <w:pPr>
        <w:pStyle w:val="ART"/>
      </w:pPr>
      <w:r w:rsidRPr="00320235">
        <w:t>SYSTEM</w:t>
      </w:r>
    </w:p>
    <w:p w:rsidRPr="00320235" w:rsidR="001E6D2A" w:rsidP="0024348A" w:rsidRDefault="001E6D2A" w14:paraId="6E8976FE" w14:textId="77777777">
      <w:pPr>
        <w:pStyle w:val="PR1"/>
      </w:pPr>
      <w:r w:rsidRPr="00320235">
        <w:t>Manufacturers:</w:t>
      </w:r>
    </w:p>
    <w:p w:rsidRPr="00320235" w:rsidR="001918F0" w:rsidP="001E6D2A" w:rsidRDefault="001918F0" w14:paraId="1C1FFCA2" w14:textId="77777777">
      <w:pPr>
        <w:pStyle w:val="PR2"/>
      </w:pPr>
      <w:r w:rsidRPr="00320235">
        <w:t>Approved Manufacturers:</w:t>
      </w:r>
    </w:p>
    <w:p w:rsidRPr="00320235" w:rsidR="001E6D2A" w:rsidP="001918F0" w:rsidRDefault="001E6D2A" w14:paraId="50FFEEDC" w14:textId="77777777">
      <w:pPr>
        <w:pStyle w:val="PR3"/>
      </w:pPr>
      <w:r w:rsidRPr="00320235">
        <w:t>Category One VMR Approved Manufacture and product.  See Section 01 6200 for definition of Categories:</w:t>
      </w:r>
    </w:p>
    <w:p w:rsidRPr="00320235" w:rsidR="001E6D2A" w:rsidP="001918F0" w:rsidRDefault="001E6D2A" w14:paraId="0F8B3F2B" w14:textId="77777777">
      <w:pPr>
        <w:pStyle w:val="PR4"/>
      </w:pPr>
      <w:proofErr w:type="spellStart"/>
      <w:r w:rsidRPr="00320235">
        <w:t>Newcolour</w:t>
      </w:r>
      <w:proofErr w:type="spellEnd"/>
      <w:r w:rsidRPr="00320235">
        <w:t xml:space="preserve"> by Wilson &amp; Hampton Inc, Anaheim, CA  </w:t>
      </w:r>
      <w:hyperlink w:history="1" r:id="rId7">
        <w:r w:rsidRPr="00320235">
          <w:rPr>
            <w:rStyle w:val="Hyperlink"/>
          </w:rPr>
          <w:t>www.NewColourSisal.com</w:t>
        </w:r>
      </w:hyperlink>
      <w:r w:rsidRPr="00320235">
        <w:t>.</w:t>
      </w:r>
    </w:p>
    <w:p w:rsidR="001E6D2A" w:rsidP="001918F0" w:rsidRDefault="001E6D2A" w14:paraId="1742BAAE" w14:textId="77777777">
      <w:pPr>
        <w:pStyle w:val="PR3"/>
      </w:pPr>
      <w:r w:rsidRPr="00320235">
        <w:t>Category Four Approved System.  See Section 01 6200</w:t>
      </w:r>
      <w:r>
        <w:t xml:space="preserve"> for definition of Categories:</w:t>
      </w:r>
    </w:p>
    <w:p w:rsidR="001E6D2A" w:rsidP="001918F0" w:rsidRDefault="001E6D2A" w14:paraId="43BFC28E" w14:textId="77777777">
      <w:pPr>
        <w:pStyle w:val="PR4"/>
      </w:pPr>
      <w:r>
        <w:t xml:space="preserve">Approved process by Sisal Restoration Systems, Riverside, CA  </w:t>
      </w:r>
      <w:hyperlink w:history="1" r:id="rId8">
        <w:r w:rsidRPr="003C44D2">
          <w:rPr>
            <w:rStyle w:val="Hyperlink"/>
          </w:rPr>
          <w:t>www.SisalRestorationSystems.com</w:t>
        </w:r>
      </w:hyperlink>
      <w:r>
        <w:t>.</w:t>
      </w:r>
    </w:p>
    <w:p w:rsidRPr="00C96CFA" w:rsidR="0085577C" w:rsidP="0024348A" w:rsidRDefault="0085577C" w14:paraId="7A38AB97" w14:textId="77777777">
      <w:pPr>
        <w:pStyle w:val="PR1"/>
      </w:pPr>
      <w:r w:rsidRPr="00C96CFA">
        <w:t>M</w:t>
      </w:r>
      <w:r w:rsidRPr="00C96CFA" w:rsidR="0024348A">
        <w:t>aterials:</w:t>
      </w:r>
    </w:p>
    <w:p w:rsidRPr="00C96CFA" w:rsidR="0024348A" w:rsidP="00A96E35" w:rsidRDefault="0024348A" w14:paraId="768A2046" w14:textId="77777777">
      <w:pPr>
        <w:pStyle w:val="CMT"/>
        <w:rPr>
          <w:b w:val="0"/>
        </w:rPr>
      </w:pPr>
      <w:r w:rsidRPr="00C96CFA">
        <w:t>EDIT REQUIRE</w:t>
      </w:r>
      <w:r w:rsidRPr="00C96CFA" w:rsidR="00225725">
        <w:t>D:</w:t>
      </w:r>
      <w:r w:rsidRPr="00C96CFA">
        <w:rPr>
          <w:b w:val="0"/>
        </w:rPr>
        <w:t xml:space="preserve">  Include following </w:t>
      </w:r>
      <w:r w:rsidRPr="00C96CFA" w:rsidR="00CB31D3">
        <w:rPr>
          <w:b w:val="0"/>
        </w:rPr>
        <w:t>p</w:t>
      </w:r>
      <w:r w:rsidRPr="00C96CFA">
        <w:rPr>
          <w:b w:val="0"/>
        </w:rPr>
        <w:t>aragraph if mildew is present.</w:t>
      </w:r>
    </w:p>
    <w:p w:rsidRPr="00C96CFA" w:rsidR="0085577C" w:rsidP="0024348A" w:rsidRDefault="0085577C" w14:paraId="59B90712" w14:textId="77777777">
      <w:pPr>
        <w:pStyle w:val="PR2"/>
      </w:pPr>
      <w:r w:rsidRPr="00C96CFA">
        <w:t xml:space="preserve">Provide Manufacturer’s specified </w:t>
      </w:r>
      <w:r w:rsidRPr="00C96CFA" w:rsidR="0024348A">
        <w:t xml:space="preserve">anti-mildew </w:t>
      </w:r>
      <w:r w:rsidRPr="00C96CFA">
        <w:t>additive</w:t>
      </w:r>
      <w:r w:rsidRPr="00C96CFA" w:rsidR="00882CCF">
        <w:t>.</w:t>
      </w:r>
    </w:p>
    <w:p w:rsidRPr="00C96CFA" w:rsidR="0085577C" w:rsidP="0085577C" w:rsidRDefault="0085577C" w14:paraId="616DFFC1" w14:textId="77777777">
      <w:pPr>
        <w:pStyle w:val="PRT"/>
      </w:pPr>
      <w:r w:rsidRPr="00C96CFA">
        <w:t>EXECUTION</w:t>
      </w:r>
    </w:p>
    <w:p w:rsidRPr="00C96CFA" w:rsidR="0085577C" w:rsidP="0085577C" w:rsidRDefault="0085577C" w14:paraId="03F36E72" w14:textId="77777777">
      <w:pPr>
        <w:pStyle w:val="ART"/>
      </w:pPr>
      <w:r w:rsidRPr="00C96CFA">
        <w:t>EXAMINATION</w:t>
      </w:r>
    </w:p>
    <w:p w:rsidRPr="00C96CFA" w:rsidR="00FA0613" w:rsidP="0085577C" w:rsidRDefault="00FA0613" w14:paraId="2B75BCF7" w14:textId="77777777">
      <w:pPr>
        <w:pStyle w:val="PR1"/>
      </w:pPr>
      <w:r w:rsidRPr="00C96CFA">
        <w:t>Verification Of Conditions:</w:t>
      </w:r>
    </w:p>
    <w:p w:rsidR="0085577C" w:rsidP="00FA0613" w:rsidRDefault="0085577C" w14:paraId="68E5E302" w14:textId="77777777">
      <w:pPr>
        <w:pStyle w:val="PR2"/>
      </w:pPr>
      <w:r w:rsidRPr="00C96CFA">
        <w:t xml:space="preserve">Examine wall covering to receive </w:t>
      </w:r>
      <w:proofErr w:type="spellStart"/>
      <w:r w:rsidRPr="00C96CFA">
        <w:t>colourant</w:t>
      </w:r>
      <w:proofErr w:type="spellEnd"/>
      <w:r w:rsidRPr="00C96CFA">
        <w:t xml:space="preserve"> system and report in writing conditions that would adversely affect appearance or performance of system which cannot be put into acceptable condition by specified surface preparation</w:t>
      </w:r>
      <w:r>
        <w:t>.</w:t>
      </w:r>
    </w:p>
    <w:p w:rsidR="0085577C" w:rsidP="0085577C" w:rsidRDefault="0085577C" w14:paraId="4FA09CF8" w14:textId="77777777">
      <w:pPr>
        <w:pStyle w:val="ART"/>
      </w:pPr>
      <w:r>
        <w:t>PREPARATION</w:t>
      </w:r>
    </w:p>
    <w:p w:rsidR="00844EC5" w:rsidP="0085577C" w:rsidRDefault="00844EC5" w14:paraId="2226E5EC" w14:textId="77777777">
      <w:pPr>
        <w:pStyle w:val="PR1"/>
      </w:pPr>
      <w:r>
        <w:t>All surfaces must be sound, clean and free from oil, grease, dirt, mildew, loose or flaking paint/sisal, and any other foreign substances.</w:t>
      </w:r>
    </w:p>
    <w:p w:rsidR="0085577C" w:rsidP="0085577C" w:rsidRDefault="0085577C" w14:paraId="7702A58F" w14:textId="77777777">
      <w:pPr>
        <w:pStyle w:val="PR1"/>
      </w:pPr>
      <w:r>
        <w:t xml:space="preserve">Mask off, remove, or otherwise protect surfaces and items not to receive </w:t>
      </w:r>
      <w:proofErr w:type="spellStart"/>
      <w:r>
        <w:t>colourant</w:t>
      </w:r>
      <w:proofErr w:type="spellEnd"/>
      <w:r>
        <w:t xml:space="preserve"> system.</w:t>
      </w:r>
    </w:p>
    <w:p w:rsidR="0085577C" w:rsidP="0085577C" w:rsidRDefault="0085577C" w14:paraId="498367EA" w14:textId="77777777">
      <w:pPr>
        <w:pStyle w:val="PR1"/>
      </w:pPr>
      <w:r>
        <w:t>Clean wall covering surface and prepare as recommended by System Manufacturer.  In addition, spot prime discolored or water-stained areas as recommended by System Manufacturer.</w:t>
      </w:r>
      <w:r w:rsidR="00844EC5">
        <w:t xml:space="preserve">  Some stains may require a second coat.</w:t>
      </w:r>
    </w:p>
    <w:p w:rsidR="00D34621" w:rsidRDefault="00D34621" w14:paraId="28DB6C2E" w14:textId="77777777">
      <w:pPr>
        <w:pStyle w:val="ART"/>
      </w:pPr>
      <w:r>
        <w:t>APPLICATION</w:t>
      </w:r>
    </w:p>
    <w:p w:rsidRPr="00F008C0" w:rsidR="00F008C0" w:rsidP="00F008C0" w:rsidRDefault="00F008C0" w14:paraId="32F3D42F" w14:textId="77777777">
      <w:pPr>
        <w:pStyle w:val="PR1"/>
      </w:pPr>
      <w:r>
        <w:t>Apply specified system using Manufacturer</w:t>
      </w:r>
      <w:r w:rsidR="0085577C">
        <w:t xml:space="preserve"> / Licensor</w:t>
      </w:r>
      <w:r>
        <w:t>’s recommended equipment and following Manufacturer</w:t>
      </w:r>
      <w:r w:rsidR="0085577C">
        <w:t xml:space="preserve"> / Licensor</w:t>
      </w:r>
      <w:r>
        <w:t>’s application recommendations.</w:t>
      </w:r>
    </w:p>
    <w:p w:rsidR="00D34621" w:rsidRDefault="00D34621" w14:paraId="6DF1F1A6" w14:textId="4242A0FF">
      <w:pPr>
        <w:pStyle w:val="EOS"/>
      </w:pPr>
      <w:r w:rsidR="4A3A4024">
        <w:rPr/>
        <w:t>END OF</w:t>
      </w:r>
      <w:r w:rsidR="4A3A4024">
        <w:rPr/>
        <w:t xml:space="preserve"> SECTION</w:t>
      </w:r>
    </w:p>
    <w:sectPr w:rsidR="00D34621" w:rsidSect="00BE71B9">
      <w:headerReference w:type="default" r:id="rId9"/>
      <w:footerReference w:type="default" r:id="rId10"/>
      <w:footnotePr>
        <w:numRestart w:val="eachSect"/>
      </w:footnotePr>
      <w:endnotePr>
        <w:numFmt w:val="decimal"/>
      </w:endnotePr>
      <w:pgSz w:w="12240" w:h="15840" w:orient="portrait"/>
      <w:pgMar w:top="900" w:right="1080" w:bottom="1080" w:left="1080" w:header="432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41F63" w:rsidRDefault="00541F63" w14:paraId="4B94D5A5" w14:textId="77777777">
      <w:r>
        <w:separator/>
      </w:r>
    </w:p>
  </w:endnote>
  <w:endnote w:type="continuationSeparator" w:id="0">
    <w:p w:rsidR="00541F63" w:rsidRDefault="00541F63" w14:paraId="3DEEC6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7954" w:rsidRDefault="00F73839" w14:paraId="4BE8CCD1" w14:textId="77777777">
    <w:pPr>
      <w:pStyle w:val="FTR"/>
    </w:pPr>
    <w:r>
      <w:t>Rehabilitation of Sisal Wall Covering</w:t>
    </w:r>
    <w:r w:rsidR="00577954">
      <w:tab/>
    </w:r>
    <w:r>
      <w:t xml:space="preserve">- </w:t>
    </w:r>
    <w:r w:rsidR="00AA1D92">
      <w:fldChar w:fldCharType="begin"/>
    </w:r>
    <w:r w:rsidR="00577954">
      <w:instrText xml:space="preserve">PAGE </w:instrText>
    </w:r>
    <w:r w:rsidR="00AA1D92">
      <w:fldChar w:fldCharType="separate"/>
    </w:r>
    <w:r w:rsidR="000B2F90">
      <w:rPr>
        <w:noProof/>
      </w:rPr>
      <w:t>1</w:t>
    </w:r>
    <w:r w:rsidR="00AA1D92">
      <w:fldChar w:fldCharType="end"/>
    </w:r>
    <w:r>
      <w:t xml:space="preserve"> -</w:t>
    </w:r>
    <w:r w:rsidR="00577954">
      <w:tab/>
    </w:r>
    <w:r w:rsidR="00577954">
      <w:t>09</w:t>
    </w:r>
    <w:r w:rsidR="00E83E9D">
      <w:t xml:space="preserve"> 01</w:t>
    </w:r>
    <w:r w:rsidR="00577954">
      <w:t>7</w:t>
    </w:r>
    <w:r w:rsidR="00E83E9D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41F63" w:rsidRDefault="00541F63" w14:paraId="3656B9AB" w14:textId="77777777">
      <w:r>
        <w:separator/>
      </w:r>
    </w:p>
  </w:footnote>
  <w:footnote w:type="continuationSeparator" w:id="0">
    <w:p w:rsidR="00541F63" w:rsidRDefault="00541F63" w14:paraId="45FB081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73839" w:rsidP="00F73839" w:rsidRDefault="00F73839" w14:paraId="3DE95A57" w14:textId="77777777">
    <w:pPr>
      <w:pStyle w:val="Header"/>
      <w:tabs>
        <w:tab w:val="clear" w:pos="4320"/>
        <w:tab w:val="clear" w:pos="8640"/>
        <w:tab w:val="center" w:pos="5040"/>
        <w:tab w:val="right" w:pos="10080"/>
      </w:tabs>
    </w:pPr>
    <w:r>
      <w:t>Project Number</w:t>
    </w:r>
    <w:r>
      <w:tab/>
    </w:r>
    <w:r>
      <w:t>Project Date</w:t>
    </w:r>
    <w:r>
      <w:tab/>
    </w:r>
    <w:r>
      <w:t>Project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 w16cid:durableId="13692546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bordersDoNotSurroundHeader/>
  <w:bordersDoNotSurroundFooter/>
  <w:activeWritingStyle w:lang="en-US" w:vendorID="64" w:dllVersion="0" w:nlCheck="1" w:checkStyle="0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Restart w:val="eachSect"/>
    <w:footnote w:id="-1"/>
    <w:footnote w:id="0"/>
  </w:footnotePr>
  <w:endnotePr>
    <w:pos w:val="sectEnd"/>
    <w:numFmt w:val="decimal"/>
    <w:endnote w:id="-1"/>
    <w:endnote w:id="0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123"/>
    <w:rsid w:val="000100BF"/>
    <w:rsid w:val="0001317B"/>
    <w:rsid w:val="00033BFB"/>
    <w:rsid w:val="00076076"/>
    <w:rsid w:val="000A37BF"/>
    <w:rsid w:val="000B2F90"/>
    <w:rsid w:val="000D26C8"/>
    <w:rsid w:val="000E2DA4"/>
    <w:rsid w:val="000E36CD"/>
    <w:rsid w:val="00101FD8"/>
    <w:rsid w:val="001465AA"/>
    <w:rsid w:val="00147882"/>
    <w:rsid w:val="00152875"/>
    <w:rsid w:val="0015713B"/>
    <w:rsid w:val="00175B00"/>
    <w:rsid w:val="001918F0"/>
    <w:rsid w:val="001E6D2A"/>
    <w:rsid w:val="00217BC3"/>
    <w:rsid w:val="00225725"/>
    <w:rsid w:val="00233CCA"/>
    <w:rsid w:val="0024348A"/>
    <w:rsid w:val="0027486A"/>
    <w:rsid w:val="0029330C"/>
    <w:rsid w:val="00294CFD"/>
    <w:rsid w:val="002D01EE"/>
    <w:rsid w:val="002F0821"/>
    <w:rsid w:val="003144A4"/>
    <w:rsid w:val="00320235"/>
    <w:rsid w:val="0033243A"/>
    <w:rsid w:val="00351B45"/>
    <w:rsid w:val="00361267"/>
    <w:rsid w:val="00392E71"/>
    <w:rsid w:val="00395B2C"/>
    <w:rsid w:val="003B36E5"/>
    <w:rsid w:val="003D361B"/>
    <w:rsid w:val="004B54DB"/>
    <w:rsid w:val="004E6141"/>
    <w:rsid w:val="004E6CA0"/>
    <w:rsid w:val="004F40BB"/>
    <w:rsid w:val="00507733"/>
    <w:rsid w:val="00541F63"/>
    <w:rsid w:val="00577954"/>
    <w:rsid w:val="00580123"/>
    <w:rsid w:val="005A5E3D"/>
    <w:rsid w:val="005A6D09"/>
    <w:rsid w:val="005D6ED9"/>
    <w:rsid w:val="005D7DC1"/>
    <w:rsid w:val="005E34D2"/>
    <w:rsid w:val="0060318F"/>
    <w:rsid w:val="00615523"/>
    <w:rsid w:val="00674858"/>
    <w:rsid w:val="006F1F34"/>
    <w:rsid w:val="0070657B"/>
    <w:rsid w:val="007178F6"/>
    <w:rsid w:val="007353CD"/>
    <w:rsid w:val="007423F7"/>
    <w:rsid w:val="00767160"/>
    <w:rsid w:val="007B58EC"/>
    <w:rsid w:val="007E23F2"/>
    <w:rsid w:val="00813F4F"/>
    <w:rsid w:val="00814E0D"/>
    <w:rsid w:val="00844EC5"/>
    <w:rsid w:val="0084637D"/>
    <w:rsid w:val="0085577C"/>
    <w:rsid w:val="008612B4"/>
    <w:rsid w:val="00882CCF"/>
    <w:rsid w:val="008B2876"/>
    <w:rsid w:val="008C0B16"/>
    <w:rsid w:val="008D1856"/>
    <w:rsid w:val="00907657"/>
    <w:rsid w:val="0093724F"/>
    <w:rsid w:val="009804E5"/>
    <w:rsid w:val="009E4BD2"/>
    <w:rsid w:val="009F3491"/>
    <w:rsid w:val="00A3146D"/>
    <w:rsid w:val="00A811BC"/>
    <w:rsid w:val="00A96E35"/>
    <w:rsid w:val="00AA1D92"/>
    <w:rsid w:val="00AE594E"/>
    <w:rsid w:val="00B1037F"/>
    <w:rsid w:val="00B11D24"/>
    <w:rsid w:val="00B31823"/>
    <w:rsid w:val="00B35810"/>
    <w:rsid w:val="00B57B85"/>
    <w:rsid w:val="00BA134C"/>
    <w:rsid w:val="00BA5ADC"/>
    <w:rsid w:val="00BA65AF"/>
    <w:rsid w:val="00BD1D18"/>
    <w:rsid w:val="00BE2F12"/>
    <w:rsid w:val="00BE71B9"/>
    <w:rsid w:val="00BF67D8"/>
    <w:rsid w:val="00C034D0"/>
    <w:rsid w:val="00C20438"/>
    <w:rsid w:val="00C74BDC"/>
    <w:rsid w:val="00C75140"/>
    <w:rsid w:val="00C96CFA"/>
    <w:rsid w:val="00CA0572"/>
    <w:rsid w:val="00CA73BB"/>
    <w:rsid w:val="00CB31D3"/>
    <w:rsid w:val="00CF2257"/>
    <w:rsid w:val="00CF54BB"/>
    <w:rsid w:val="00D03EAF"/>
    <w:rsid w:val="00D12A6F"/>
    <w:rsid w:val="00D173CD"/>
    <w:rsid w:val="00D26D84"/>
    <w:rsid w:val="00D34621"/>
    <w:rsid w:val="00D901F9"/>
    <w:rsid w:val="00DE6C40"/>
    <w:rsid w:val="00E14186"/>
    <w:rsid w:val="00E23B3D"/>
    <w:rsid w:val="00E52A56"/>
    <w:rsid w:val="00E648EC"/>
    <w:rsid w:val="00E82F8A"/>
    <w:rsid w:val="00E83E9D"/>
    <w:rsid w:val="00EB5106"/>
    <w:rsid w:val="00EC5B43"/>
    <w:rsid w:val="00EE5AB5"/>
    <w:rsid w:val="00EE67C4"/>
    <w:rsid w:val="00EF51E6"/>
    <w:rsid w:val="00EF644D"/>
    <w:rsid w:val="00F008C0"/>
    <w:rsid w:val="00F16721"/>
    <w:rsid w:val="00F3299E"/>
    <w:rsid w:val="00F35E0C"/>
    <w:rsid w:val="00F5373D"/>
    <w:rsid w:val="00F54725"/>
    <w:rsid w:val="00F54CE3"/>
    <w:rsid w:val="00F56BE9"/>
    <w:rsid w:val="00F56E2B"/>
    <w:rsid w:val="00F73839"/>
    <w:rsid w:val="00F95EB1"/>
    <w:rsid w:val="00FA0613"/>
    <w:rsid w:val="00FA1B02"/>
    <w:rsid w:val="00FA6BF2"/>
    <w:rsid w:val="00FA7CFF"/>
    <w:rsid w:val="00FD312E"/>
    <w:rsid w:val="304E6CB1"/>
    <w:rsid w:val="41294A1E"/>
    <w:rsid w:val="4A3A4024"/>
    <w:rsid w:val="4A7713FD"/>
    <w:rsid w:val="4B5A79F7"/>
    <w:rsid w:val="67A6C582"/>
    <w:rsid w:val="710FA755"/>
    <w:rsid w:val="78B0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59C9AC2A"/>
  <w15:docId w15:val="{B5B57705-B5C5-4656-B115-5C92D9DC84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51B45"/>
    <w:rPr>
      <w:rFonts w:ascii="Arial" w:hAnsi="Arial" w:cs="Arial"/>
    </w:rPr>
  </w:style>
  <w:style w:type="paragraph" w:styleId="Heading1">
    <w:name w:val="heading 1"/>
    <w:basedOn w:val="Normal"/>
    <w:next w:val="Normal"/>
    <w:qFormat/>
    <w:rsid w:val="00351B45"/>
    <w:pPr>
      <w:keepNext/>
      <w:outlineLvl w:val="0"/>
    </w:pPr>
    <w:rPr>
      <w:b/>
      <w:bCs/>
      <w:vanish/>
      <w:color w:val="FF0000"/>
      <w:sz w:val="16"/>
    </w:rPr>
  </w:style>
  <w:style w:type="paragraph" w:styleId="Heading2">
    <w:name w:val="heading 2"/>
    <w:basedOn w:val="Normal"/>
    <w:next w:val="Normal"/>
    <w:qFormat/>
    <w:rsid w:val="00351B45"/>
    <w:pPr>
      <w:keepNext/>
      <w:outlineLvl w:val="1"/>
    </w:pPr>
    <w:rPr>
      <w:b/>
      <w:bCs/>
      <w:vanish/>
      <w:color w:val="FF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styleId="NoList" w:default="1">
    <w:name w:val="No List"/>
    <w:uiPriority w:val="99"/>
    <w:semiHidden/>
    <w:unhideWhenUsed/>
  </w:style>
  <w:style w:type="paragraph" w:styleId="HDR" w:customStyle="1">
    <w:name w:val="HDR"/>
    <w:basedOn w:val="Normal"/>
    <w:rsid w:val="00351B45"/>
    <w:pPr>
      <w:tabs>
        <w:tab w:val="center" w:pos="4608"/>
        <w:tab w:val="right" w:pos="9360"/>
      </w:tabs>
      <w:suppressAutoHyphens/>
    </w:pPr>
  </w:style>
  <w:style w:type="paragraph" w:styleId="FTR" w:customStyle="1">
    <w:name w:val="FTR"/>
    <w:basedOn w:val="Normal"/>
    <w:rsid w:val="00351B45"/>
    <w:pPr>
      <w:tabs>
        <w:tab w:val="center" w:pos="5040"/>
        <w:tab w:val="right" w:pos="10080"/>
      </w:tabs>
      <w:suppressAutoHyphens/>
    </w:pPr>
  </w:style>
  <w:style w:type="paragraph" w:styleId="SCT" w:customStyle="1">
    <w:name w:val="SCT"/>
    <w:basedOn w:val="Normal"/>
    <w:next w:val="PRT"/>
    <w:rsid w:val="00351B45"/>
    <w:pPr>
      <w:suppressAutoHyphens/>
      <w:spacing w:before="240"/>
      <w:jc w:val="center"/>
    </w:pPr>
    <w:rPr>
      <w:b/>
    </w:rPr>
  </w:style>
  <w:style w:type="paragraph" w:styleId="PRT" w:customStyle="1">
    <w:name w:val="PRT"/>
    <w:basedOn w:val="Normal"/>
    <w:next w:val="ART"/>
    <w:uiPriority w:val="99"/>
    <w:rsid w:val="00351B45"/>
    <w:pPr>
      <w:keepNext/>
      <w:numPr>
        <w:numId w:val="1"/>
      </w:numPr>
      <w:suppressAutoHyphens/>
      <w:spacing w:before="480"/>
      <w:outlineLvl w:val="0"/>
    </w:pPr>
    <w:rPr>
      <w:b/>
    </w:rPr>
  </w:style>
  <w:style w:type="paragraph" w:styleId="SUT" w:customStyle="1">
    <w:name w:val="SUT"/>
    <w:basedOn w:val="Normal"/>
    <w:next w:val="PR1"/>
    <w:uiPriority w:val="99"/>
    <w:rsid w:val="00351B45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styleId="DST" w:customStyle="1">
    <w:name w:val="DST"/>
    <w:basedOn w:val="Normal"/>
    <w:next w:val="PR1"/>
    <w:uiPriority w:val="99"/>
    <w:rsid w:val="00351B45"/>
    <w:pPr>
      <w:numPr>
        <w:ilvl w:val="2"/>
        <w:numId w:val="1"/>
      </w:numPr>
      <w:suppressAutoHyphens/>
      <w:spacing w:before="240"/>
      <w:outlineLvl w:val="0"/>
    </w:pPr>
  </w:style>
  <w:style w:type="paragraph" w:styleId="ART" w:customStyle="1">
    <w:name w:val="ART"/>
    <w:basedOn w:val="Normal"/>
    <w:next w:val="PR1"/>
    <w:uiPriority w:val="99"/>
    <w:rsid w:val="00351B45"/>
    <w:pPr>
      <w:keepNext/>
      <w:numPr>
        <w:ilvl w:val="3"/>
        <w:numId w:val="1"/>
      </w:numPr>
      <w:tabs>
        <w:tab w:val="clear" w:pos="864"/>
        <w:tab w:val="left" w:pos="576"/>
      </w:tabs>
      <w:suppressAutoHyphens/>
      <w:spacing w:before="480"/>
      <w:ind w:left="576" w:hanging="576"/>
      <w:outlineLvl w:val="1"/>
    </w:pPr>
    <w:rPr>
      <w:b/>
    </w:rPr>
  </w:style>
  <w:style w:type="paragraph" w:styleId="PR1" w:customStyle="1">
    <w:name w:val="PR1"/>
    <w:basedOn w:val="Normal"/>
    <w:link w:val="PR1Char"/>
    <w:uiPriority w:val="99"/>
    <w:rsid w:val="00351B45"/>
    <w:pPr>
      <w:numPr>
        <w:ilvl w:val="4"/>
        <w:numId w:val="1"/>
      </w:numPr>
      <w:tabs>
        <w:tab w:val="clear" w:pos="864"/>
        <w:tab w:val="left" w:pos="432"/>
      </w:tabs>
      <w:suppressAutoHyphens/>
      <w:spacing w:before="240"/>
      <w:ind w:left="1008" w:hanging="432"/>
      <w:outlineLvl w:val="2"/>
    </w:pPr>
  </w:style>
  <w:style w:type="paragraph" w:styleId="PR2" w:customStyle="1">
    <w:name w:val="PR2"/>
    <w:basedOn w:val="Normal"/>
    <w:link w:val="PR2Char"/>
    <w:uiPriority w:val="99"/>
    <w:rsid w:val="00351B45"/>
    <w:pPr>
      <w:numPr>
        <w:ilvl w:val="5"/>
        <w:numId w:val="1"/>
      </w:numPr>
      <w:suppressAutoHyphens/>
      <w:ind w:hanging="432"/>
      <w:outlineLvl w:val="3"/>
    </w:pPr>
  </w:style>
  <w:style w:type="paragraph" w:styleId="PR3" w:customStyle="1">
    <w:name w:val="PR3"/>
    <w:basedOn w:val="Normal"/>
    <w:uiPriority w:val="99"/>
    <w:rsid w:val="00351B45"/>
    <w:pPr>
      <w:numPr>
        <w:ilvl w:val="6"/>
        <w:numId w:val="1"/>
      </w:numPr>
      <w:tabs>
        <w:tab w:val="clear" w:pos="2016"/>
        <w:tab w:val="left" w:pos="1872"/>
      </w:tabs>
      <w:suppressAutoHyphens/>
      <w:ind w:left="1872" w:hanging="432"/>
      <w:outlineLvl w:val="4"/>
    </w:pPr>
  </w:style>
  <w:style w:type="paragraph" w:styleId="PR4" w:customStyle="1">
    <w:name w:val="PR4"/>
    <w:basedOn w:val="Normal"/>
    <w:uiPriority w:val="99"/>
    <w:rsid w:val="00351B45"/>
    <w:pPr>
      <w:numPr>
        <w:ilvl w:val="7"/>
        <w:numId w:val="1"/>
      </w:numPr>
      <w:tabs>
        <w:tab w:val="clear" w:pos="2592"/>
        <w:tab w:val="left" w:pos="2304"/>
      </w:tabs>
      <w:suppressAutoHyphens/>
      <w:ind w:left="2304" w:hanging="432"/>
      <w:outlineLvl w:val="5"/>
    </w:pPr>
  </w:style>
  <w:style w:type="paragraph" w:styleId="PR5" w:customStyle="1">
    <w:name w:val="PR5"/>
    <w:basedOn w:val="Normal"/>
    <w:uiPriority w:val="99"/>
    <w:rsid w:val="00351B45"/>
    <w:pPr>
      <w:numPr>
        <w:ilvl w:val="8"/>
        <w:numId w:val="1"/>
      </w:numPr>
      <w:tabs>
        <w:tab w:val="clear" w:pos="3168"/>
        <w:tab w:val="left" w:pos="2736"/>
      </w:tabs>
      <w:suppressAutoHyphens/>
      <w:ind w:left="2736" w:hanging="432"/>
      <w:outlineLvl w:val="6"/>
    </w:pPr>
  </w:style>
  <w:style w:type="paragraph" w:styleId="TB1" w:customStyle="1">
    <w:name w:val="TB1"/>
    <w:basedOn w:val="Normal"/>
    <w:next w:val="PR1"/>
    <w:rsid w:val="00351B45"/>
    <w:pPr>
      <w:suppressAutoHyphens/>
      <w:spacing w:before="240"/>
      <w:ind w:left="288"/>
    </w:pPr>
  </w:style>
  <w:style w:type="paragraph" w:styleId="TB2" w:customStyle="1">
    <w:name w:val="TB2"/>
    <w:basedOn w:val="Normal"/>
    <w:next w:val="PR2"/>
    <w:rsid w:val="00351B45"/>
    <w:pPr>
      <w:suppressAutoHyphens/>
      <w:spacing w:before="240"/>
      <w:ind w:left="864"/>
    </w:pPr>
  </w:style>
  <w:style w:type="paragraph" w:styleId="TB3" w:customStyle="1">
    <w:name w:val="TB3"/>
    <w:basedOn w:val="Normal"/>
    <w:next w:val="PR3"/>
    <w:rsid w:val="00351B45"/>
    <w:pPr>
      <w:suppressAutoHyphens/>
      <w:spacing w:before="240"/>
      <w:ind w:left="1440"/>
    </w:pPr>
  </w:style>
  <w:style w:type="paragraph" w:styleId="TB4" w:customStyle="1">
    <w:name w:val="TB4"/>
    <w:basedOn w:val="Normal"/>
    <w:next w:val="PR4"/>
    <w:rsid w:val="00351B45"/>
    <w:pPr>
      <w:suppressAutoHyphens/>
      <w:spacing w:before="240"/>
      <w:ind w:left="2016"/>
    </w:pPr>
  </w:style>
  <w:style w:type="paragraph" w:styleId="TB5" w:customStyle="1">
    <w:name w:val="TB5"/>
    <w:basedOn w:val="Normal"/>
    <w:next w:val="PR5"/>
    <w:rsid w:val="00351B45"/>
    <w:pPr>
      <w:suppressAutoHyphens/>
      <w:spacing w:before="240"/>
      <w:ind w:left="2592"/>
    </w:pPr>
  </w:style>
  <w:style w:type="character" w:styleId="Hyperlink">
    <w:name w:val="Hyperlink"/>
    <w:rsid w:val="00351B45"/>
    <w:rPr>
      <w:color w:val="0000FF"/>
      <w:u w:val="none"/>
    </w:rPr>
  </w:style>
  <w:style w:type="character" w:styleId="FollowedHyperlink">
    <w:name w:val="FollowedHyperlink"/>
    <w:rsid w:val="00351B45"/>
    <w:rPr>
      <w:color w:val="800080"/>
      <w:u w:val="single"/>
    </w:rPr>
  </w:style>
  <w:style w:type="paragraph" w:styleId="BalloonText">
    <w:name w:val="Balloon Text"/>
    <w:basedOn w:val="Normal"/>
    <w:semiHidden/>
    <w:rsid w:val="00F008C0"/>
    <w:rPr>
      <w:rFonts w:ascii="Tahoma" w:hAnsi="Tahoma" w:cs="Tahoma"/>
      <w:sz w:val="16"/>
      <w:szCs w:val="16"/>
    </w:rPr>
  </w:style>
  <w:style w:type="character" w:styleId="PR1Char" w:customStyle="1">
    <w:name w:val="PR1 Char"/>
    <w:link w:val="PR1"/>
    <w:rsid w:val="00674858"/>
    <w:rPr>
      <w:rFonts w:ascii="Arial" w:hAnsi="Arial" w:cs="Arial"/>
    </w:rPr>
  </w:style>
  <w:style w:type="character" w:styleId="PR2Char" w:customStyle="1">
    <w:name w:val="PR2 Char"/>
    <w:link w:val="PR2"/>
    <w:uiPriority w:val="99"/>
    <w:rsid w:val="00674858"/>
    <w:rPr>
      <w:rFonts w:ascii="Arial" w:hAnsi="Arial" w:cs="Arial"/>
    </w:rPr>
  </w:style>
  <w:style w:type="paragraph" w:styleId="TCH" w:customStyle="1">
    <w:name w:val="TCH"/>
    <w:basedOn w:val="Normal"/>
    <w:rsid w:val="00351B45"/>
    <w:pPr>
      <w:suppressAutoHyphens/>
    </w:pPr>
  </w:style>
  <w:style w:type="paragraph" w:styleId="TCE" w:customStyle="1">
    <w:name w:val="TCE"/>
    <w:basedOn w:val="Normal"/>
    <w:rsid w:val="00351B45"/>
    <w:pPr>
      <w:suppressAutoHyphens/>
      <w:ind w:left="144" w:hanging="144"/>
    </w:pPr>
  </w:style>
  <w:style w:type="paragraph" w:styleId="EOS" w:customStyle="1">
    <w:name w:val="EOS"/>
    <w:basedOn w:val="Normal"/>
    <w:rsid w:val="00351B45"/>
    <w:pPr>
      <w:suppressAutoHyphens/>
      <w:spacing w:before="480"/>
      <w:jc w:val="center"/>
    </w:pPr>
    <w:rPr>
      <w:b/>
    </w:rPr>
  </w:style>
  <w:style w:type="paragraph" w:styleId="ANT" w:customStyle="1">
    <w:name w:val="ANT"/>
    <w:basedOn w:val="Normal"/>
    <w:rsid w:val="00351B45"/>
    <w:pPr>
      <w:suppressAutoHyphens/>
      <w:spacing w:before="240"/>
      <w:jc w:val="both"/>
    </w:pPr>
    <w:rPr>
      <w:vanish/>
      <w:color w:val="800080"/>
      <w:u w:val="single"/>
    </w:rPr>
  </w:style>
  <w:style w:type="paragraph" w:styleId="CMT" w:customStyle="1">
    <w:name w:val="CMT"/>
    <w:basedOn w:val="Normal"/>
    <w:autoRedefine/>
    <w:rsid w:val="00A96E35"/>
    <w:pPr>
      <w:pBdr>
        <w:top w:val="single" w:color="000000" w:sz="8" w:space="3"/>
        <w:left w:val="single" w:color="000000" w:sz="8" w:space="4"/>
        <w:bottom w:val="single" w:color="000000" w:sz="8" w:space="3"/>
        <w:right w:val="single" w:color="000000" w:sz="8" w:space="4"/>
      </w:pBdr>
      <w:shd w:val="clear" w:color="auto" w:fill="FFFFFF"/>
      <w:suppressAutoHyphens/>
      <w:spacing w:before="240"/>
    </w:pPr>
    <w:rPr>
      <w:b/>
      <w:bCs/>
      <w:color w:val="FF0000"/>
    </w:rPr>
  </w:style>
  <w:style w:type="character" w:styleId="CPR" w:customStyle="1">
    <w:name w:val="CPR"/>
    <w:basedOn w:val="DefaultParagraphFont"/>
    <w:rsid w:val="00351B45"/>
  </w:style>
  <w:style w:type="character" w:styleId="SPN" w:customStyle="1">
    <w:name w:val="SPN"/>
    <w:basedOn w:val="DefaultParagraphFont"/>
    <w:rsid w:val="00351B45"/>
  </w:style>
  <w:style w:type="character" w:styleId="SPD" w:customStyle="1">
    <w:name w:val="SPD"/>
    <w:basedOn w:val="DefaultParagraphFont"/>
    <w:rsid w:val="00351B45"/>
  </w:style>
  <w:style w:type="character" w:styleId="NUM" w:customStyle="1">
    <w:name w:val="NUM"/>
    <w:basedOn w:val="DefaultParagraphFont"/>
    <w:rsid w:val="00351B45"/>
  </w:style>
  <w:style w:type="character" w:styleId="NAM" w:customStyle="1">
    <w:name w:val="NAM"/>
    <w:basedOn w:val="DefaultParagraphFont"/>
    <w:rsid w:val="00351B45"/>
  </w:style>
  <w:style w:type="character" w:styleId="SI" w:customStyle="1">
    <w:name w:val="SI"/>
    <w:rsid w:val="00351B45"/>
    <w:rPr>
      <w:color w:val="008080"/>
    </w:rPr>
  </w:style>
  <w:style w:type="character" w:styleId="IP" w:customStyle="1">
    <w:name w:val="IP"/>
    <w:rsid w:val="00351B45"/>
    <w:rPr>
      <w:color w:val="FF0000"/>
    </w:rPr>
  </w:style>
  <w:style w:type="paragraph" w:styleId="Header">
    <w:name w:val="header"/>
    <w:basedOn w:val="Normal"/>
    <w:rsid w:val="00351B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B45"/>
    <w:pPr>
      <w:tabs>
        <w:tab w:val="center" w:pos="4320"/>
        <w:tab w:val="right" w:pos="8640"/>
      </w:tabs>
    </w:pPr>
  </w:style>
  <w:style w:type="character" w:styleId="PR1CharChar" w:customStyle="1">
    <w:name w:val="PR1 Char Char"/>
    <w:locked/>
    <w:rsid w:val="00674858"/>
    <w:rPr>
      <w:rFonts w:ascii="Arial" w:hAnsi="Arial" w:cs="Arial"/>
      <w:lang w:val="en-US" w:eastAsia="en-US"/>
    </w:rPr>
  </w:style>
  <w:style w:type="table" w:styleId="TableGrid">
    <w:name w:val="Table Grid"/>
    <w:basedOn w:val="TableNormal"/>
    <w:uiPriority w:val="59"/>
    <w:rsid w:val="00CF225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SisalRestorationSystems.com" TargetMode="External" Id="rId8" /><Relationship Type="http://schemas.openxmlformats.org/officeDocument/2006/relationships/settings" Target="settings.xml" Id="rId3" /><Relationship Type="http://schemas.openxmlformats.org/officeDocument/2006/relationships/hyperlink" Target="http://www.NewColourSisal.com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1.xml" Id="rId10" /><Relationship Type="http://schemas.openxmlformats.org/officeDocument/2006/relationships/webSettings" Target="webSettings.xml" Id="rId4" /><Relationship Type="http://schemas.openxmlformats.org/officeDocument/2006/relationships/header" Target="header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L.D.S. Church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Rehabilitation of Sisal Wall Coverings</dc:title>
  <dc:creator>L.D.S. Church</dc:creator>
  <keywords>Rs</keywords>
  <lastModifiedBy>Eric Berry Ward</lastModifiedBy>
  <revision>4</revision>
  <lastPrinted>2013-03-14T14:32:00.0000000Z</lastPrinted>
  <dcterms:created xsi:type="dcterms:W3CDTF">2024-05-06T22:22:00.0000000Z</dcterms:created>
  <dcterms:modified xsi:type="dcterms:W3CDTF">2024-05-06T22:29:48.0102130Z</dcterms:modified>
  <category>*     *     Rs</category>
</coreProperties>
</file>